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EBE8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3FD021C3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2EAC00B2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17A371C0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744F985B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6433DBF4" w14:textId="6C6355CB" w:rsidR="004263EB" w:rsidRDefault="000E0744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21.12.2023</w:t>
      </w:r>
    </w:p>
    <w:p w14:paraId="3489FBCE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2C8DD159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57A5100F" w14:textId="462A9CF0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0E0744">
        <w:rPr>
          <w:b w:val="0"/>
          <w:sz w:val="20"/>
          <w:szCs w:val="20"/>
          <w:u w:val="single"/>
          <w:lang w:val="en-US"/>
        </w:rPr>
        <w:t>2/2112</w:t>
      </w:r>
    </w:p>
    <w:p w14:paraId="7265E949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4AB38D8E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707059C9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4A5A20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21315DE5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67F146B0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EBE6FD" w14:textId="7CA0FA5E" w:rsidR="00DC6C96" w:rsidRPr="00DF42E6" w:rsidRDefault="000E0744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комісії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припинення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97F14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D162E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28BC79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20D35F07" w14:textId="2FBBD295" w:rsidR="00DC6C96" w:rsidRPr="00DF42E6" w:rsidRDefault="000E0744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Кобилка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Олександр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Вікторович</w:t>
            </w:r>
            <w:proofErr w:type="spellEnd"/>
          </w:p>
        </w:tc>
      </w:tr>
      <w:tr w:rsidR="00DC6C96" w14:paraId="35686B4E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31C227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F22171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9CCA1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C41DD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E77B0C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2A4CFD33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E95134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6EDCDE67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669A4798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33E2BA0A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B989A8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74BBDEB2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07DA77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7454CFFC" w14:textId="0037ED25" w:rsidR="00DC6C96" w:rsidRPr="00DF42E6" w:rsidRDefault="000E074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"ПРОМО  ГРУП"</w:t>
            </w:r>
          </w:p>
        </w:tc>
      </w:tr>
      <w:tr w:rsidR="00DC6C96" w14:paraId="10BE2FEB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5B3F15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55900289" w14:textId="6C71205D" w:rsidR="00DC6C96" w:rsidRPr="00DF42E6" w:rsidRDefault="000E074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3ED28C99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40FE4B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37687EBB" w14:textId="5488923A" w:rsidR="00D42FB5" w:rsidRPr="00DF42E6" w:rsidRDefault="000E0744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61157 місто Харків вулиця Селянська, будинок 110</w:t>
            </w:r>
          </w:p>
        </w:tc>
      </w:tr>
      <w:tr w:rsidR="00DC6C96" w14:paraId="37D5E457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689A0E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7DEAE812" w14:textId="7C46B5E5" w:rsidR="00DC6C96" w:rsidRPr="00DF42E6" w:rsidRDefault="000E074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38493853</w:t>
            </w:r>
          </w:p>
        </w:tc>
      </w:tr>
      <w:tr w:rsidR="00DC6C96" w14:paraId="51B7E4A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5A35E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247904BF" w14:textId="465B169E" w:rsidR="00DC6C96" w:rsidRPr="00DF42E6" w:rsidRDefault="000E074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+380507619214 </w:t>
            </w:r>
            <w:proofErr w:type="spellStart"/>
            <w:r>
              <w:rPr>
                <w:sz w:val="20"/>
                <w:szCs w:val="20"/>
                <w:lang w:val="en-US"/>
              </w:rPr>
              <w:t>немає</w:t>
            </w:r>
            <w:proofErr w:type="spellEnd"/>
          </w:p>
        </w:tc>
      </w:tr>
      <w:tr w:rsidR="00DC6C96" w14:paraId="66EC769E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CEA7D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4E4C79E0" w14:textId="49C2AB5C" w:rsidR="00DC6C96" w:rsidRPr="00DF42E6" w:rsidRDefault="000E074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m.us@beer-co.com</w:t>
            </w:r>
          </w:p>
        </w:tc>
      </w:tr>
      <w:tr w:rsidR="00531337" w14:paraId="3F6CC14D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F68FD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50BB605D" w14:textId="2CE31689" w:rsidR="00531337" w:rsidRPr="009A60E3" w:rsidRDefault="000E074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58E48BCC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4087EE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50FE22E7" w14:textId="77777777" w:rsidR="000E0744" w:rsidRDefault="000E074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1DC8993A" w14:textId="77777777" w:rsidR="000E0744" w:rsidRDefault="000E074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41DDD9E7" w14:textId="77777777" w:rsidR="000E0744" w:rsidRDefault="000E0744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28AB90F3" w14:textId="76FD3F58" w:rsidR="00C86AFD" w:rsidRPr="00C86AFD" w:rsidRDefault="000E0744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2A811491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52D402ED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34FEC9AE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2D8BEB3C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42F15779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6BCC1A29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148E09" w14:textId="1D9A86B2" w:rsidR="001714DF" w:rsidRPr="00DF42E6" w:rsidRDefault="000E0744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https://www.beer-co.com/ua/site/promog/*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999B8C" w14:textId="22BDF4C1" w:rsidR="001714DF" w:rsidRPr="00DF42E6" w:rsidRDefault="000E0744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21.12.2023</w:t>
            </w:r>
          </w:p>
        </w:tc>
      </w:tr>
      <w:tr w:rsidR="001714DF" w:rsidRPr="00DF42E6" w14:paraId="1CC3BCCF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B5A27C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274D9B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1CD915FE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2D6D37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5EE95DEB" w14:textId="77777777" w:rsidR="00435510" w:rsidRDefault="00435510" w:rsidP="00C86AFD">
      <w:pPr>
        <w:rPr>
          <w:lang w:val="en-US"/>
        </w:rPr>
        <w:sectPr w:rsidR="00435510" w:rsidSect="000E0744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tblpXSpec="right" w:tblpYSpec="center"/>
        <w:tblW w:w="205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99"/>
      </w:tblGrid>
      <w:tr w:rsidR="00435510" w:rsidRPr="00435510" w14:paraId="51138E5B" w14:textId="77777777" w:rsidTr="0032127B">
        <w:trPr>
          <w:trHeight w:val="407"/>
          <w:tblCellSpacing w:w="22" w:type="dxa"/>
        </w:trPr>
        <w:tc>
          <w:tcPr>
            <w:tcW w:w="4926" w:type="pct"/>
          </w:tcPr>
          <w:p w14:paraId="39C4E1B4" w14:textId="77777777" w:rsidR="00435510" w:rsidRPr="00435510" w:rsidRDefault="00435510" w:rsidP="0043551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435510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435510">
              <w:rPr>
                <w:sz w:val="20"/>
                <w:szCs w:val="20"/>
              </w:rPr>
              <w:t xml:space="preserve"> 12</w:t>
            </w:r>
            <w:r w:rsidRPr="00435510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435510">
              <w:rPr>
                <w:sz w:val="20"/>
                <w:szCs w:val="20"/>
              </w:rPr>
              <w:t>Положення</w:t>
            </w:r>
            <w:proofErr w:type="spellEnd"/>
            <w:r w:rsidRPr="00435510">
              <w:rPr>
                <w:sz w:val="20"/>
                <w:szCs w:val="20"/>
              </w:rPr>
              <w:t xml:space="preserve"> про </w:t>
            </w:r>
            <w:proofErr w:type="spellStart"/>
            <w:r w:rsidRPr="00435510">
              <w:rPr>
                <w:sz w:val="20"/>
                <w:szCs w:val="20"/>
              </w:rPr>
              <w:t>розкриття</w:t>
            </w:r>
            <w:proofErr w:type="spellEnd"/>
            <w:r w:rsidRPr="00435510">
              <w:rPr>
                <w:sz w:val="20"/>
                <w:szCs w:val="20"/>
              </w:rPr>
              <w:t xml:space="preserve"> </w:t>
            </w:r>
            <w:proofErr w:type="spellStart"/>
            <w:r w:rsidRPr="00435510">
              <w:rPr>
                <w:sz w:val="20"/>
                <w:szCs w:val="20"/>
              </w:rPr>
              <w:t>інформації</w:t>
            </w:r>
            <w:proofErr w:type="spellEnd"/>
            <w:r w:rsidRPr="00435510">
              <w:rPr>
                <w:sz w:val="20"/>
                <w:szCs w:val="20"/>
              </w:rPr>
              <w:t xml:space="preserve"> </w:t>
            </w:r>
            <w:proofErr w:type="spellStart"/>
            <w:r w:rsidRPr="00435510">
              <w:rPr>
                <w:sz w:val="20"/>
                <w:szCs w:val="20"/>
              </w:rPr>
              <w:t>емітентами</w:t>
            </w:r>
            <w:proofErr w:type="spellEnd"/>
            <w:r w:rsidRPr="00435510">
              <w:rPr>
                <w:sz w:val="20"/>
                <w:szCs w:val="20"/>
              </w:rPr>
              <w:t xml:space="preserve"> </w:t>
            </w:r>
            <w:proofErr w:type="spellStart"/>
            <w:r w:rsidRPr="00435510">
              <w:rPr>
                <w:sz w:val="20"/>
                <w:szCs w:val="20"/>
              </w:rPr>
              <w:t>цінних</w:t>
            </w:r>
            <w:proofErr w:type="spellEnd"/>
            <w:r w:rsidRPr="00435510">
              <w:rPr>
                <w:sz w:val="20"/>
                <w:szCs w:val="20"/>
              </w:rPr>
              <w:t xml:space="preserve"> </w:t>
            </w:r>
            <w:proofErr w:type="spellStart"/>
            <w:r w:rsidRPr="00435510">
              <w:rPr>
                <w:sz w:val="20"/>
                <w:szCs w:val="20"/>
              </w:rPr>
              <w:t>паперів</w:t>
            </w:r>
            <w:proofErr w:type="spellEnd"/>
            <w:r w:rsidRPr="00435510">
              <w:rPr>
                <w:sz w:val="20"/>
                <w:szCs w:val="20"/>
                <w:lang w:val="uk-UA"/>
              </w:rPr>
              <w:t xml:space="preserve"> </w:t>
            </w:r>
            <w:r w:rsidRPr="00435510">
              <w:rPr>
                <w:sz w:val="20"/>
                <w:szCs w:val="20"/>
              </w:rPr>
              <w:t>(</w:t>
            </w:r>
            <w:proofErr w:type="spellStart"/>
            <w:r w:rsidRPr="00435510">
              <w:rPr>
                <w:sz w:val="20"/>
                <w:szCs w:val="20"/>
              </w:rPr>
              <w:t>підпункт</w:t>
            </w:r>
            <w:proofErr w:type="spellEnd"/>
            <w:r w:rsidRPr="00435510">
              <w:rPr>
                <w:sz w:val="20"/>
                <w:szCs w:val="20"/>
              </w:rPr>
              <w:t xml:space="preserve"> 1 пункту 15 </w:t>
            </w:r>
            <w:proofErr w:type="spellStart"/>
            <w:r w:rsidRPr="00435510">
              <w:rPr>
                <w:sz w:val="20"/>
                <w:szCs w:val="20"/>
              </w:rPr>
              <w:t>глави</w:t>
            </w:r>
            <w:proofErr w:type="spellEnd"/>
            <w:r w:rsidRPr="00435510">
              <w:rPr>
                <w:sz w:val="20"/>
                <w:szCs w:val="20"/>
              </w:rPr>
              <w:t xml:space="preserve"> 1 </w:t>
            </w:r>
            <w:proofErr w:type="spellStart"/>
            <w:r w:rsidRPr="00435510">
              <w:rPr>
                <w:sz w:val="20"/>
                <w:szCs w:val="20"/>
              </w:rPr>
              <w:t>розділу</w:t>
            </w:r>
            <w:proofErr w:type="spellEnd"/>
            <w:r w:rsidRPr="00435510">
              <w:rPr>
                <w:sz w:val="20"/>
                <w:szCs w:val="20"/>
              </w:rPr>
              <w:t xml:space="preserve"> III)</w:t>
            </w:r>
          </w:p>
        </w:tc>
      </w:tr>
    </w:tbl>
    <w:p w14:paraId="76491C56" w14:textId="77777777" w:rsidR="00435510" w:rsidRPr="00435510" w:rsidRDefault="00435510" w:rsidP="00435510">
      <w:pPr>
        <w:spacing w:before="100" w:beforeAutospacing="1" w:after="100" w:afterAutospacing="1"/>
        <w:jc w:val="center"/>
        <w:outlineLvl w:val="2"/>
        <w:rPr>
          <w:b/>
          <w:bCs/>
          <w:lang w:val="uk-UA"/>
        </w:rPr>
      </w:pPr>
      <w:r w:rsidRPr="00435510">
        <w:rPr>
          <w:b/>
          <w:bCs/>
          <w:sz w:val="20"/>
          <w:szCs w:val="20"/>
          <w:lang w:val="uk-UA"/>
        </w:rPr>
        <w:br w:type="textWrapping" w:clear="all"/>
      </w:r>
    </w:p>
    <w:p w14:paraId="6DD102EE" w14:textId="77777777" w:rsidR="00435510" w:rsidRPr="00435510" w:rsidRDefault="00435510" w:rsidP="00435510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435510">
        <w:rPr>
          <w:b/>
          <w:bCs/>
        </w:rPr>
        <w:t xml:space="preserve">1. </w:t>
      </w:r>
      <w:proofErr w:type="spellStart"/>
      <w:r w:rsidRPr="00435510">
        <w:rPr>
          <w:b/>
          <w:bCs/>
        </w:rPr>
        <w:t>Відомості</w:t>
      </w:r>
      <w:proofErr w:type="spellEnd"/>
      <w:r w:rsidRPr="00435510">
        <w:rPr>
          <w:b/>
          <w:bCs/>
        </w:rPr>
        <w:t xml:space="preserve"> про </w:t>
      </w:r>
      <w:proofErr w:type="spellStart"/>
      <w:r w:rsidRPr="00435510">
        <w:rPr>
          <w:b/>
          <w:bCs/>
        </w:rPr>
        <w:t>припинення</w:t>
      </w:r>
      <w:proofErr w:type="spellEnd"/>
      <w:r w:rsidRPr="00435510">
        <w:rPr>
          <w:b/>
          <w:bCs/>
        </w:rPr>
        <w:t xml:space="preserve"> </w:t>
      </w:r>
      <w:proofErr w:type="spellStart"/>
      <w:r w:rsidRPr="00435510">
        <w:rPr>
          <w:b/>
          <w:bCs/>
        </w:rPr>
        <w:t>емітента</w:t>
      </w:r>
      <w:proofErr w:type="spellEnd"/>
      <w:r w:rsidRPr="00435510">
        <w:rPr>
          <w:b/>
          <w:bCs/>
        </w:rPr>
        <w:t xml:space="preserve"> шляхом </w:t>
      </w:r>
      <w:proofErr w:type="spellStart"/>
      <w:r w:rsidRPr="00435510">
        <w:rPr>
          <w:b/>
          <w:bCs/>
        </w:rPr>
        <w:t>злиття</w:t>
      </w:r>
      <w:proofErr w:type="spellEnd"/>
      <w:r w:rsidRPr="00435510">
        <w:rPr>
          <w:b/>
          <w:bCs/>
        </w:rPr>
        <w:t xml:space="preserve">, </w:t>
      </w:r>
      <w:proofErr w:type="spellStart"/>
      <w:r w:rsidRPr="00435510">
        <w:rPr>
          <w:b/>
          <w:bCs/>
        </w:rPr>
        <w:t>приєднання</w:t>
      </w:r>
      <w:proofErr w:type="spellEnd"/>
      <w:r w:rsidRPr="00435510">
        <w:rPr>
          <w:b/>
          <w:bCs/>
        </w:rPr>
        <w:t xml:space="preserve">, </w:t>
      </w:r>
      <w:proofErr w:type="spellStart"/>
      <w:r w:rsidRPr="00435510">
        <w:rPr>
          <w:b/>
          <w:bCs/>
        </w:rPr>
        <w:t>поділу</w:t>
      </w:r>
      <w:proofErr w:type="spellEnd"/>
      <w:r w:rsidRPr="00435510">
        <w:rPr>
          <w:b/>
          <w:bCs/>
        </w:rPr>
        <w:t xml:space="preserve">, </w:t>
      </w:r>
      <w:proofErr w:type="spellStart"/>
      <w:r w:rsidRPr="00435510">
        <w:rPr>
          <w:b/>
          <w:bCs/>
        </w:rPr>
        <w:t>перетворення</w:t>
      </w:r>
      <w:proofErr w:type="spellEnd"/>
      <w:r w:rsidRPr="00435510">
        <w:rPr>
          <w:b/>
          <w:bCs/>
        </w:rPr>
        <w:t xml:space="preserve"> </w:t>
      </w:r>
      <w:proofErr w:type="spellStart"/>
      <w:r w:rsidRPr="00435510">
        <w:rPr>
          <w:b/>
          <w:bCs/>
        </w:rPr>
        <w:t>або</w:t>
      </w:r>
      <w:proofErr w:type="spellEnd"/>
      <w:r w:rsidRPr="00435510">
        <w:rPr>
          <w:b/>
          <w:bCs/>
        </w:rPr>
        <w:t xml:space="preserve"> </w:t>
      </w:r>
      <w:proofErr w:type="spellStart"/>
      <w:r w:rsidRPr="00435510">
        <w:rPr>
          <w:b/>
          <w:bCs/>
        </w:rPr>
        <w:t>банкрутства</w:t>
      </w:r>
      <w:proofErr w:type="spellEnd"/>
      <w:r w:rsidRPr="00435510">
        <w:rPr>
          <w:b/>
          <w:bCs/>
        </w:rPr>
        <w:t xml:space="preserve"> за </w:t>
      </w:r>
      <w:proofErr w:type="spellStart"/>
      <w:r w:rsidRPr="00435510">
        <w:rPr>
          <w:b/>
          <w:bCs/>
        </w:rPr>
        <w:t>рішенням</w:t>
      </w:r>
      <w:proofErr w:type="spellEnd"/>
      <w:r w:rsidRPr="00435510">
        <w:rPr>
          <w:b/>
          <w:bCs/>
        </w:rPr>
        <w:t xml:space="preserve"> </w:t>
      </w:r>
      <w:proofErr w:type="spellStart"/>
      <w:r w:rsidRPr="00435510">
        <w:rPr>
          <w:b/>
          <w:bCs/>
        </w:rPr>
        <w:t>вищого</w:t>
      </w:r>
      <w:proofErr w:type="spellEnd"/>
      <w:r w:rsidRPr="00435510">
        <w:rPr>
          <w:b/>
          <w:bCs/>
        </w:rPr>
        <w:t xml:space="preserve"> органу </w:t>
      </w:r>
      <w:proofErr w:type="spellStart"/>
      <w:r w:rsidRPr="00435510">
        <w:rPr>
          <w:b/>
          <w:bCs/>
        </w:rPr>
        <w:t>емітента</w:t>
      </w:r>
      <w:proofErr w:type="spellEnd"/>
      <w:r w:rsidRPr="00435510">
        <w:rPr>
          <w:b/>
          <w:bCs/>
        </w:rPr>
        <w:t xml:space="preserve"> </w:t>
      </w:r>
      <w:proofErr w:type="spellStart"/>
      <w:r w:rsidRPr="00435510">
        <w:rPr>
          <w:b/>
          <w:bCs/>
        </w:rPr>
        <w:t>або</w:t>
      </w:r>
      <w:proofErr w:type="spellEnd"/>
      <w:r w:rsidRPr="00435510">
        <w:rPr>
          <w:b/>
          <w:bCs/>
        </w:rPr>
        <w:t xml:space="preserve"> суду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882"/>
        <w:gridCol w:w="5312"/>
        <w:gridCol w:w="3412"/>
      </w:tblGrid>
      <w:tr w:rsidR="00435510" w:rsidRPr="00435510" w14:paraId="4951A45F" w14:textId="77777777" w:rsidTr="0032127B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A4FB0" w14:textId="77777777" w:rsidR="00435510" w:rsidRPr="00435510" w:rsidRDefault="00435510" w:rsidP="0043551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5510">
              <w:rPr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FC3B7" w14:textId="77777777" w:rsidR="00435510" w:rsidRPr="00435510" w:rsidRDefault="00435510" w:rsidP="0043551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5510">
              <w:rPr>
                <w:b/>
                <w:sz w:val="20"/>
                <w:szCs w:val="20"/>
                <w:lang w:val="uk-UA"/>
              </w:rPr>
              <w:t>Дата прийняття рішення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426D6" w14:textId="77777777" w:rsidR="00435510" w:rsidRPr="00435510" w:rsidRDefault="00435510" w:rsidP="0043551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5510">
              <w:rPr>
                <w:b/>
                <w:sz w:val="20"/>
                <w:szCs w:val="20"/>
                <w:lang w:val="uk-UA"/>
              </w:rPr>
              <w:t>Суб'єкт, який прийняв рішення про припинення емітента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2B409" w14:textId="77777777" w:rsidR="00435510" w:rsidRPr="00435510" w:rsidRDefault="00435510" w:rsidP="0043551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5510">
              <w:rPr>
                <w:b/>
                <w:sz w:val="20"/>
                <w:szCs w:val="20"/>
                <w:lang w:val="uk-UA"/>
              </w:rPr>
              <w:t>Способи припинення</w:t>
            </w:r>
          </w:p>
        </w:tc>
      </w:tr>
      <w:tr w:rsidR="00435510" w:rsidRPr="00435510" w14:paraId="0899AC5F" w14:textId="77777777" w:rsidTr="0032127B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BA7F4" w14:textId="77777777" w:rsidR="00435510" w:rsidRPr="00435510" w:rsidRDefault="00435510" w:rsidP="0043551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5510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71482" w14:textId="77777777" w:rsidR="00435510" w:rsidRPr="00435510" w:rsidRDefault="00435510" w:rsidP="0043551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5510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A830A" w14:textId="77777777" w:rsidR="00435510" w:rsidRPr="00435510" w:rsidRDefault="00435510" w:rsidP="0043551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5510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1D8DE" w14:textId="77777777" w:rsidR="00435510" w:rsidRPr="00435510" w:rsidRDefault="00435510" w:rsidP="00435510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435510"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435510" w:rsidRPr="00435510" w14:paraId="3F4E1AA6" w14:textId="77777777" w:rsidTr="0032127B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66566" w14:textId="77777777" w:rsidR="00435510" w:rsidRPr="00435510" w:rsidRDefault="00435510" w:rsidP="0043551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355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CA5F6" w14:textId="77777777" w:rsidR="00435510" w:rsidRPr="00435510" w:rsidRDefault="00435510" w:rsidP="0043551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35510">
              <w:rPr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2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7B925" w14:textId="77777777" w:rsidR="00435510" w:rsidRPr="00435510" w:rsidRDefault="00435510" w:rsidP="0043551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35510">
              <w:rPr>
                <w:sz w:val="20"/>
                <w:szCs w:val="20"/>
                <w:lang w:val="uk-UA"/>
              </w:rPr>
              <w:t>ПРИВАТНЕ АКЦІОНЕРНЕ ТОВАРИСТВО "ПРОМО  ГРУП"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66DC6" w14:textId="77777777" w:rsidR="00435510" w:rsidRPr="00435510" w:rsidRDefault="00435510" w:rsidP="00435510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435510">
              <w:rPr>
                <w:sz w:val="20"/>
                <w:szCs w:val="20"/>
                <w:lang w:val="uk-UA"/>
              </w:rPr>
              <w:t>Перетворення</w:t>
            </w:r>
          </w:p>
        </w:tc>
      </w:tr>
      <w:tr w:rsidR="00435510" w:rsidRPr="00435510" w14:paraId="53BC6690" w14:textId="77777777" w:rsidTr="0032127B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1245A" w14:textId="77777777" w:rsidR="00435510" w:rsidRPr="00435510" w:rsidRDefault="00435510" w:rsidP="00435510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435510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435510" w:rsidRPr="00435510" w14:paraId="41A50E9D" w14:textId="77777777" w:rsidTr="0032127B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B7824B" w14:textId="77777777" w:rsidR="00435510" w:rsidRPr="00435510" w:rsidRDefault="00435510" w:rsidP="0043551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35510">
              <w:rPr>
                <w:sz w:val="20"/>
                <w:szCs w:val="20"/>
                <w:lang w:val="uk-UA"/>
              </w:rPr>
              <w:t>Дата прийняття рішення про припинення емітента: 20.12.2023.</w:t>
            </w:r>
          </w:p>
          <w:p w14:paraId="040E6B3D" w14:textId="77777777" w:rsidR="00435510" w:rsidRPr="00435510" w:rsidRDefault="00435510" w:rsidP="0043551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35510">
              <w:rPr>
                <w:sz w:val="20"/>
                <w:szCs w:val="20"/>
                <w:lang w:val="uk-UA"/>
              </w:rPr>
              <w:t>Назва уповноваженого органу, що прийняв рішення про припинення емітента: позачергові загальні збори, проведені відповідно до ст.59 Закону України "Про акціонерні товариства", з урахуванням Рішення НКЦПФР №154  від 16.02.2023 року "Щодо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у 2023 році".</w:t>
            </w:r>
          </w:p>
          <w:p w14:paraId="3834BD88" w14:textId="77777777" w:rsidR="00435510" w:rsidRPr="00435510" w:rsidRDefault="00435510" w:rsidP="0043551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35510">
              <w:rPr>
                <w:sz w:val="20"/>
                <w:szCs w:val="20"/>
                <w:lang w:val="uk-UA"/>
              </w:rPr>
              <w:t>Причини рішення про припинення емітента: ускладнення функціонування та зростання вартості утримання такої організаційно-правової форми як акціонерне товариство.</w:t>
            </w:r>
          </w:p>
          <w:p w14:paraId="5A57D0FD" w14:textId="77777777" w:rsidR="00435510" w:rsidRPr="00435510" w:rsidRDefault="00435510" w:rsidP="0043551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35510">
              <w:rPr>
                <w:sz w:val="20"/>
                <w:szCs w:val="20"/>
                <w:lang w:val="uk-UA"/>
              </w:rPr>
              <w:t>Спосіб припинення: перетворення.</w:t>
            </w:r>
          </w:p>
          <w:p w14:paraId="75F957CB" w14:textId="77777777" w:rsidR="00435510" w:rsidRPr="00435510" w:rsidRDefault="00435510" w:rsidP="0043551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35510">
              <w:rPr>
                <w:sz w:val="20"/>
                <w:szCs w:val="20"/>
                <w:lang w:val="uk-UA"/>
              </w:rPr>
              <w:t>Дата проведення загальних зборів:  20.12.2023.</w:t>
            </w:r>
          </w:p>
          <w:p w14:paraId="79A9F76F" w14:textId="77777777" w:rsidR="00435510" w:rsidRPr="00435510" w:rsidRDefault="00435510" w:rsidP="0043551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35510">
              <w:rPr>
                <w:sz w:val="20"/>
                <w:szCs w:val="20"/>
                <w:lang w:val="uk-UA"/>
              </w:rPr>
              <w:t>Результати голосування із зазначенням кількості голосів "за" та кількості голосів "проти": "за" - 160 070 016  голосів, що становить 100 % голосів акціонерів, які зареєструвалися для участі у загальних зборах та є власниками голосуючих з цього питання акцій; "проти" - 0 голосів, що становить 0 % голосів акціонерів, які зареєструвалися для участі у загальних зборах та є власниками голосуючих з цього питання акцій.</w:t>
            </w:r>
          </w:p>
          <w:p w14:paraId="088664B9" w14:textId="77777777" w:rsidR="00435510" w:rsidRPr="00435510" w:rsidRDefault="00435510" w:rsidP="0043551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35510">
              <w:rPr>
                <w:sz w:val="20"/>
                <w:szCs w:val="20"/>
                <w:lang w:val="uk-UA"/>
              </w:rPr>
              <w:t>Повне найменування юридичної особи - правонаступника: ТОВАРИСТВО З ОБМЕЖЕНОЮ ВІДПОВІДАЛЬНІСТЮ "ЮБС ПРОМО ГРУП".</w:t>
            </w:r>
          </w:p>
          <w:p w14:paraId="26D2C960" w14:textId="77777777" w:rsidR="00435510" w:rsidRPr="00435510" w:rsidRDefault="00435510" w:rsidP="0043551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35510">
              <w:rPr>
                <w:sz w:val="20"/>
                <w:szCs w:val="20"/>
                <w:lang w:val="uk-UA"/>
              </w:rPr>
              <w:t xml:space="preserve">Порядок розподілу активів та зобов'язань: ТОВАРИСТВО З ОБМЕЖЕНОЮ ВІДПОВІДАЛЬНІСТЮ "ЮБС ПРОМО ГРУП" стане правонаступником всіх активів та зобов`язань ПРИВАТНОГО АКЦІОНЕРНОГО ТОВАРИСТВА "ПРОМО ГРУП". </w:t>
            </w:r>
          </w:p>
          <w:p w14:paraId="7F843C3E" w14:textId="77777777" w:rsidR="00435510" w:rsidRPr="00435510" w:rsidRDefault="00435510" w:rsidP="0043551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35510">
              <w:rPr>
                <w:sz w:val="20"/>
                <w:szCs w:val="20"/>
                <w:lang w:val="uk-UA"/>
              </w:rPr>
              <w:t xml:space="preserve">Розмір статутного капіталу правонаступника (правонаступників): 1 600 700,16 грн. </w:t>
            </w:r>
          </w:p>
          <w:p w14:paraId="0F080499" w14:textId="77777777" w:rsidR="00435510" w:rsidRPr="00435510" w:rsidRDefault="00435510" w:rsidP="00435510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435510">
              <w:rPr>
                <w:sz w:val="20"/>
                <w:szCs w:val="20"/>
                <w:lang w:val="uk-UA"/>
              </w:rPr>
              <w:t>Порядок та умови обміну акцій (часток, паїв) емітента, який припиняється, на акції (частки, паї) юридичних осіб - правонаступників:  Розмір статутного капіталу товариства з обмеженою відповідальністю, що створюється внаслідок перетворення, відповідає розміру статутного капіталу ПРИВАТНОГО АКЦІОНЕРНОГО ТОВАРИСТВА "ПРОМО  ГРУП", та дорівнює  1 600 700,16 грн. Всі акціонери (їх правонаступники) ПРИВАТНОГО АКЦІОНЕРНОГО ТОВАРИСТВА "ПРОМО  ГРУП", акції яких не були викуплені, стають засновниками (учасниками) підприємницького товариства - правонаступника. Розподіл часток підприємницького  товариства-правонаступника здійснюється із збереженням співвідношення кількості акцій, яке існувало в  ПРАТ "ПРОМО  ГРУП".</w:t>
            </w:r>
            <w:r w:rsidRPr="00435510">
              <w:rPr>
                <w:sz w:val="20"/>
                <w:szCs w:val="20"/>
                <w:lang w:val="uk-UA"/>
              </w:rPr>
              <w:tab/>
              <w:t xml:space="preserve">Не беруть участі в конвертації акції:  які викуплені Товариством; власником яких є юридична особа, що перебуває під контролем товариства, що бере участь у перетворенні. Станом на дату прийняття цього рішення акцій, що не підлягають конвертації, немає. </w:t>
            </w:r>
            <w:r w:rsidRPr="00435510">
              <w:rPr>
                <w:sz w:val="20"/>
                <w:szCs w:val="20"/>
                <w:lang w:val="uk-UA"/>
              </w:rPr>
              <w:tab/>
              <w:t>Обмін акцій Товариства, що припиняється шляхом перетворення, на частки товариства, що створюється шляхом перетворення, здійснюється з коефіцієнтом конвертації акцій,  який дорівнює 1: одна проста іменна акція номінальною вартістю 0,01 грн. ПРИВАТНОГО АКЦІОНЕРНОГО ТОВАРИСТВА "ПРОМО  ГРУП" обмінюється на одну частку вартістю 0,01 грн. в статутному капіталі ТОВАРИСТВА З ОБМЕЖЕНОЮ ВІДПОВІДАЛЬНІСТЮ "ЮБС ПРОМО ГРУП".</w:t>
            </w:r>
          </w:p>
        </w:tc>
      </w:tr>
    </w:tbl>
    <w:p w14:paraId="742E7D3D" w14:textId="77777777" w:rsidR="00435510" w:rsidRPr="00435510" w:rsidRDefault="00435510" w:rsidP="00435510"/>
    <w:p w14:paraId="1C2F2545" w14:textId="16E15E3F" w:rsidR="003C4C1A" w:rsidRDefault="003C4C1A" w:rsidP="00C86AFD">
      <w:pPr>
        <w:rPr>
          <w:lang w:val="en-US"/>
        </w:rPr>
      </w:pPr>
    </w:p>
    <w:sectPr w:rsidR="003C4C1A" w:rsidSect="00435510">
      <w:pgSz w:w="11906" w:h="16838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44"/>
    <w:rsid w:val="00020BCB"/>
    <w:rsid w:val="000E0744"/>
    <w:rsid w:val="001714DF"/>
    <w:rsid w:val="00244204"/>
    <w:rsid w:val="002D6506"/>
    <w:rsid w:val="003275D1"/>
    <w:rsid w:val="00375E69"/>
    <w:rsid w:val="003C4C1A"/>
    <w:rsid w:val="004263EB"/>
    <w:rsid w:val="00435510"/>
    <w:rsid w:val="0044001B"/>
    <w:rsid w:val="004E61FF"/>
    <w:rsid w:val="00531337"/>
    <w:rsid w:val="006C6B5C"/>
    <w:rsid w:val="007D79FB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E024"/>
  <w15:chartTrackingRefBased/>
  <w15:docId w15:val="{5E48B6B1-4D99-4285-AA8C-C55869A7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2</Pages>
  <Words>3759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2023-12-21T11:19:00Z</dcterms:created>
  <dcterms:modified xsi:type="dcterms:W3CDTF">2023-12-21T11:19:00Z</dcterms:modified>
</cp:coreProperties>
</file>