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6" w:rsidRPr="00504CB3" w:rsidRDefault="00E63D39" w:rsidP="003A3864">
      <w:pPr>
        <w:jc w:val="center"/>
      </w:pPr>
      <w:r w:rsidRPr="00504CB3">
        <w:rPr>
          <w:b/>
          <w:lang w:val="uk-UA"/>
        </w:rPr>
        <w:t>П</w:t>
      </w:r>
      <w:r w:rsidR="00297DA6" w:rsidRPr="00504CB3">
        <w:rPr>
          <w:b/>
          <w:lang w:val="uk-UA"/>
        </w:rPr>
        <w:t>овідомлення про підсумки голосування на Загальних зборах акціонерів</w:t>
      </w:r>
      <w:r w:rsidR="008A3ABD" w:rsidRPr="00504CB3">
        <w:rPr>
          <w:b/>
          <w:lang w:val="uk-UA"/>
        </w:rPr>
        <w:t>.</w:t>
      </w:r>
    </w:p>
    <w:p w:rsidR="00297DA6" w:rsidRPr="00504CB3" w:rsidRDefault="00297DA6" w:rsidP="003A3864">
      <w:pPr>
        <w:pStyle w:val="Heading"/>
        <w:jc w:val="both"/>
        <w:rPr>
          <w:b w:val="0"/>
          <w:sz w:val="22"/>
          <w:szCs w:val="22"/>
          <w:lang w:val="uk-UA"/>
        </w:rPr>
      </w:pPr>
    </w:p>
    <w:p w:rsidR="006C1A37" w:rsidRPr="00504CB3" w:rsidRDefault="00C21C87" w:rsidP="006C1A37">
      <w:pPr>
        <w:keepNext/>
        <w:jc w:val="both"/>
        <w:rPr>
          <w:rFonts w:eastAsia="Arial Unicode MS"/>
        </w:rPr>
      </w:pPr>
      <w:r w:rsidRPr="00504CB3">
        <w:rPr>
          <w:bCs/>
          <w:lang w:val="uk-UA"/>
        </w:rPr>
        <w:t>Приватн</w:t>
      </w:r>
      <w:r w:rsidR="00267B6F" w:rsidRPr="00504CB3">
        <w:rPr>
          <w:bCs/>
          <w:lang w:val="uk-UA"/>
        </w:rPr>
        <w:t>е</w:t>
      </w:r>
      <w:r w:rsidRPr="00504CB3">
        <w:rPr>
          <w:bCs/>
          <w:lang w:val="uk-UA"/>
        </w:rPr>
        <w:t xml:space="preserve"> акціонерн</w:t>
      </w:r>
      <w:r w:rsidR="00267B6F" w:rsidRPr="00504CB3">
        <w:rPr>
          <w:bCs/>
          <w:lang w:val="uk-UA"/>
        </w:rPr>
        <w:t>е товариство</w:t>
      </w:r>
      <w:r w:rsidRPr="00504CB3">
        <w:rPr>
          <w:bCs/>
          <w:lang w:val="uk-UA"/>
        </w:rPr>
        <w:t xml:space="preserve"> «УКпостач»</w:t>
      </w:r>
      <w:r w:rsidRPr="00504CB3">
        <w:rPr>
          <w:b/>
          <w:bCs/>
          <w:lang w:val="uk-UA"/>
        </w:rPr>
        <w:t xml:space="preserve"> </w:t>
      </w:r>
      <w:r w:rsidRPr="00504CB3">
        <w:rPr>
          <w:b/>
          <w:lang w:val="uk-UA"/>
        </w:rPr>
        <w:t xml:space="preserve"> </w:t>
      </w:r>
      <w:r w:rsidR="00297DA6" w:rsidRPr="00504CB3">
        <w:rPr>
          <w:lang w:val="uk-UA"/>
        </w:rPr>
        <w:t>(надалі – Товариство</w:t>
      </w:r>
      <w:r w:rsidR="00E72416" w:rsidRPr="00504CB3">
        <w:rPr>
          <w:lang w:val="uk-UA"/>
        </w:rPr>
        <w:t xml:space="preserve">) </w:t>
      </w:r>
      <w:r w:rsidR="00297DA6" w:rsidRPr="00504CB3">
        <w:rPr>
          <w:lang w:val="uk-UA"/>
        </w:rPr>
        <w:t xml:space="preserve">повідомляє про підсумки голосування на Загальних Зборах акціонерів Товариства </w:t>
      </w:r>
      <w:r w:rsidR="008A3ABD" w:rsidRPr="00504CB3">
        <w:rPr>
          <w:lang w:val="uk-UA"/>
        </w:rPr>
        <w:t>(далі – Загальні збори)</w:t>
      </w:r>
      <w:r w:rsidR="00297DA6" w:rsidRPr="00504CB3">
        <w:rPr>
          <w:lang w:val="uk-UA"/>
        </w:rPr>
        <w:t xml:space="preserve">, що відбулись </w:t>
      </w:r>
      <w:r w:rsidR="00E14C59" w:rsidRPr="00504CB3">
        <w:rPr>
          <w:lang w:val="uk-UA"/>
        </w:rPr>
        <w:t>«</w:t>
      </w:r>
      <w:r w:rsidR="00E14C59" w:rsidRPr="00504CB3">
        <w:t>2</w:t>
      </w:r>
      <w:r w:rsidR="002053FC" w:rsidRPr="00504CB3">
        <w:t>9</w:t>
      </w:r>
      <w:r w:rsidR="00E14C59" w:rsidRPr="00504CB3">
        <w:t>»</w:t>
      </w:r>
      <w:r w:rsidR="00E14C59" w:rsidRPr="00504CB3">
        <w:rPr>
          <w:lang w:val="uk-UA"/>
        </w:rPr>
        <w:t xml:space="preserve"> </w:t>
      </w:r>
      <w:r w:rsidR="002053FC" w:rsidRPr="00504CB3">
        <w:rPr>
          <w:lang w:val="uk-UA"/>
        </w:rPr>
        <w:t>грудня</w:t>
      </w:r>
      <w:r w:rsidR="00E14C59" w:rsidRPr="00504CB3">
        <w:rPr>
          <w:lang w:val="uk-UA"/>
        </w:rPr>
        <w:t xml:space="preserve"> 2020 </w:t>
      </w:r>
      <w:r w:rsidR="006C1A37" w:rsidRPr="00504CB3">
        <w:t xml:space="preserve"> </w:t>
      </w:r>
      <w:r w:rsidR="006C1A37" w:rsidRPr="00504CB3">
        <w:rPr>
          <w:lang w:val="uk-UA"/>
        </w:rPr>
        <w:t>року.</w:t>
      </w:r>
      <w:r w:rsidR="006C1A37" w:rsidRPr="00504CB3">
        <w:rPr>
          <w:rFonts w:eastAsia="Arial Unicode MS"/>
          <w:lang w:val="uk-UA"/>
        </w:rPr>
        <w:t xml:space="preserve"> </w:t>
      </w:r>
    </w:p>
    <w:p w:rsidR="00C21C87" w:rsidRPr="00504CB3" w:rsidRDefault="00C21C87" w:rsidP="006C1A37">
      <w:pPr>
        <w:keepNext/>
        <w:jc w:val="both"/>
        <w:rPr>
          <w:rFonts w:eastAsia="Arial Unicode MS"/>
          <w:kern w:val="1"/>
          <w:lang w:val="uk-UA" w:eastAsia="en-US"/>
        </w:rPr>
      </w:pPr>
      <w:r w:rsidRPr="00504CB3">
        <w:rPr>
          <w:rFonts w:eastAsia="Arial Unicode MS"/>
          <w:kern w:val="1"/>
          <w:lang w:val="uk-UA" w:eastAsia="en-US"/>
        </w:rPr>
        <w:t>Час проведення загальних зборів: Збори розпочато о 10 годині 00 хвилин; Збори закінчено о 16 годині 00 хвилин.</w:t>
      </w:r>
    </w:p>
    <w:p w:rsidR="00E14C59" w:rsidRPr="00504CB3" w:rsidRDefault="00E14C59" w:rsidP="00E14C59">
      <w:pPr>
        <w:keepNext/>
        <w:jc w:val="both"/>
        <w:rPr>
          <w:lang w:val="uk-UA"/>
        </w:rPr>
      </w:pPr>
      <w:r w:rsidRPr="00504CB3">
        <w:rPr>
          <w:lang w:val="uk-UA"/>
        </w:rPr>
        <w:t xml:space="preserve">Місце проведення загальних зборів – 62301, Харківська обл., Дергачівський район, м.Дергачі, вул.Залізнична, 31-С в адмінбудинку,  </w:t>
      </w:r>
      <w:r w:rsidRPr="00504CB3">
        <w:rPr>
          <w:bCs/>
          <w:color w:val="000000"/>
          <w:lang w:val="uk-UA"/>
        </w:rPr>
        <w:t>каб. № 4</w:t>
      </w:r>
      <w:r w:rsidRPr="00504CB3">
        <w:rPr>
          <w:lang w:val="uk-UA"/>
        </w:rPr>
        <w:t>.</w:t>
      </w:r>
    </w:p>
    <w:p w:rsidR="00E14C59" w:rsidRPr="00504CB3" w:rsidRDefault="00E14C59" w:rsidP="00E14C59">
      <w:pPr>
        <w:keepNext/>
        <w:jc w:val="both"/>
        <w:rPr>
          <w:bCs/>
          <w:lang w:val="uk-UA"/>
        </w:rPr>
      </w:pPr>
      <w:r w:rsidRPr="00504CB3">
        <w:rPr>
          <w:lang w:val="uk-UA"/>
        </w:rPr>
        <w:t xml:space="preserve">Дата складання переліку акціонерів, які мають право на участь у загальних зборах: на 24 годину </w:t>
      </w:r>
      <w:r w:rsidRPr="00504CB3">
        <w:rPr>
          <w:bCs/>
          <w:lang w:val="uk-UA"/>
        </w:rPr>
        <w:t>2</w:t>
      </w:r>
      <w:r w:rsidR="002053FC" w:rsidRPr="00504CB3">
        <w:rPr>
          <w:bCs/>
          <w:lang w:val="uk-UA"/>
        </w:rPr>
        <w:t>2.12</w:t>
      </w:r>
      <w:r w:rsidRPr="00504CB3">
        <w:rPr>
          <w:bCs/>
          <w:lang w:val="uk-UA"/>
        </w:rPr>
        <w:t>.2020р.</w:t>
      </w:r>
    </w:p>
    <w:p w:rsidR="002053FC" w:rsidRPr="00504CB3" w:rsidRDefault="00E14C59" w:rsidP="00E14C59">
      <w:pPr>
        <w:keepNext/>
        <w:jc w:val="both"/>
        <w:rPr>
          <w:lang w:val="uk-UA"/>
        </w:rPr>
      </w:pPr>
      <w:r w:rsidRPr="00504CB3">
        <w:rPr>
          <w:lang w:val="uk-UA"/>
        </w:rPr>
        <w:t xml:space="preserve">Загальна кількість осіб, включених до переліку акціонерів, які мають право на участь у загальних зборах 5 осіб: 4 фізичні особи та  1 юридична особа. </w:t>
      </w:r>
    </w:p>
    <w:p w:rsidR="002053FC" w:rsidRPr="00504CB3" w:rsidRDefault="002053FC" w:rsidP="00E14C59">
      <w:pPr>
        <w:keepNext/>
        <w:jc w:val="both"/>
        <w:rPr>
          <w:lang w:val="uk-UA"/>
        </w:rPr>
      </w:pPr>
      <w:r w:rsidRPr="00504CB3">
        <w:rPr>
          <w:lang w:val="uk-UA"/>
        </w:rPr>
        <w:t>Для участі у загальних зборах зареєструвались акціонери - власники голосуючих акцій Товариства (їх представники), які володіють у сукупності 8645 голосуючих акцій (голосів), що складає 97,7499 % голосуючих акцій (голосів), що складає 97,7499 % статутного капіталу Товариства.  Кворум загальних зборів - 97,7499 %.</w:t>
      </w:r>
    </w:p>
    <w:p w:rsidR="00E14C59" w:rsidRPr="00504CB3" w:rsidRDefault="00E14C59" w:rsidP="00E14C59">
      <w:pPr>
        <w:keepNext/>
        <w:jc w:val="both"/>
        <w:rPr>
          <w:lang w:val="uk-UA"/>
        </w:rPr>
      </w:pPr>
      <w:r w:rsidRPr="00504CB3">
        <w:rPr>
          <w:lang w:val="uk-UA"/>
        </w:rPr>
        <w:t>Відповідно до законодавства України загальні збори акціонерного товариства мають кворум за умови реєстрації для участі у них акціонерів, які сукупно є власниками більше як 50 відсотків голосуючих акцій. Письмових скарг та заяв щодо процедури реєстрації не отримано.</w:t>
      </w:r>
    </w:p>
    <w:p w:rsidR="00C21C87" w:rsidRPr="00504CB3" w:rsidRDefault="00C21C87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  <w:r w:rsidRPr="00504CB3">
        <w:rPr>
          <w:rFonts w:eastAsia="Arial Unicode MS"/>
          <w:kern w:val="1"/>
          <w:lang w:val="uk-UA" w:eastAsia="en-US"/>
        </w:rPr>
        <w:t xml:space="preserve">Загальні збори акціонерів Товариства  є такими, що мають кворум. </w:t>
      </w:r>
    </w:p>
    <w:p w:rsidR="00267B6F" w:rsidRPr="00504CB3" w:rsidRDefault="00267B6F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</w:p>
    <w:p w:rsidR="00C21C87" w:rsidRPr="00504CB3" w:rsidRDefault="00C21C87" w:rsidP="003A3864">
      <w:pPr>
        <w:keepNext/>
        <w:suppressAutoHyphens w:val="0"/>
        <w:jc w:val="both"/>
        <w:rPr>
          <w:rFonts w:eastAsia="ヒラギノ角ゴ Pro W3"/>
          <w:b/>
          <w:color w:val="000000"/>
          <w:lang w:val="uk-UA" w:eastAsia="ru-RU"/>
        </w:rPr>
      </w:pPr>
      <w:r w:rsidRPr="00504CB3">
        <w:rPr>
          <w:rFonts w:eastAsia="ヒラギノ角ゴ Pro W3"/>
          <w:b/>
          <w:color w:val="000000"/>
          <w:lang w:val="uk-UA" w:eastAsia="ru-RU"/>
        </w:rPr>
        <w:t>ПОРЯДОК ДЕННИЙ:</w:t>
      </w:r>
    </w:p>
    <w:p w:rsidR="00730625" w:rsidRPr="00504CB3" w:rsidRDefault="00730625" w:rsidP="00730625">
      <w:pPr>
        <w:suppressAutoHyphens w:val="0"/>
        <w:rPr>
          <w:color w:val="00000A"/>
          <w:lang w:val="uk-UA"/>
        </w:rPr>
      </w:pPr>
      <w:r w:rsidRPr="00504CB3">
        <w:rPr>
          <w:color w:val="00000A"/>
          <w:lang w:val="uk-UA"/>
        </w:rPr>
        <w:t>1. Обрання Лічильної комісії  Загальних зборів акціонерів Товариства.</w:t>
      </w:r>
    </w:p>
    <w:p w:rsidR="00730625" w:rsidRPr="00504CB3" w:rsidRDefault="00730625" w:rsidP="00730625">
      <w:pPr>
        <w:suppressAutoHyphens w:val="0"/>
        <w:rPr>
          <w:color w:val="00000A"/>
        </w:rPr>
      </w:pPr>
      <w:r w:rsidRPr="00504CB3">
        <w:rPr>
          <w:color w:val="00000A"/>
          <w:lang w:val="uk-UA"/>
        </w:rPr>
        <w:t>2. Обрання Голови та Секретаря Загальних зборів акціонерів Товариства.</w:t>
      </w:r>
    </w:p>
    <w:p w:rsidR="00730625" w:rsidRPr="00504CB3" w:rsidRDefault="00730625" w:rsidP="00730625">
      <w:pPr>
        <w:suppressAutoHyphens w:val="0"/>
        <w:rPr>
          <w:color w:val="00000A"/>
        </w:rPr>
      </w:pPr>
      <w:r w:rsidRPr="00504CB3">
        <w:rPr>
          <w:color w:val="00000A"/>
          <w:lang w:val="uk-UA"/>
        </w:rPr>
        <w:t>3. Затвердження регламенту Загальних зборів акціонерів Товариства.</w:t>
      </w:r>
    </w:p>
    <w:p w:rsidR="00730625" w:rsidRPr="00504CB3" w:rsidRDefault="00730625" w:rsidP="00730625">
      <w:pPr>
        <w:suppressAutoHyphens w:val="0"/>
        <w:rPr>
          <w:color w:val="00000A"/>
          <w:lang w:val="uk-UA"/>
        </w:rPr>
      </w:pPr>
      <w:r w:rsidRPr="00504CB3">
        <w:rPr>
          <w:color w:val="00000A"/>
          <w:lang w:val="uk-UA"/>
        </w:rPr>
        <w:t>4. </w:t>
      </w:r>
      <w:r w:rsidRPr="00504CB3">
        <w:rPr>
          <w:color w:val="00000A"/>
        </w:rPr>
        <w:t>Затвердження порядку та способу засвідчення бюлетенів для голосування.</w:t>
      </w:r>
    </w:p>
    <w:p w:rsidR="00730625" w:rsidRPr="00504CB3" w:rsidRDefault="00730625" w:rsidP="00730625">
      <w:pPr>
        <w:suppressAutoHyphens w:val="0"/>
        <w:rPr>
          <w:color w:val="00000A"/>
          <w:lang w:val="uk-UA"/>
        </w:rPr>
      </w:pPr>
      <w:r w:rsidRPr="00504CB3">
        <w:rPr>
          <w:color w:val="00000A"/>
        </w:rPr>
        <w:t>5. Припинення повноважень</w:t>
      </w:r>
      <w:r w:rsidRPr="00504CB3">
        <w:rPr>
          <w:color w:val="00000A"/>
          <w:lang w:val="uk-UA"/>
        </w:rPr>
        <w:t xml:space="preserve"> членів</w:t>
      </w:r>
      <w:r w:rsidRPr="00504CB3">
        <w:rPr>
          <w:color w:val="00000A"/>
        </w:rPr>
        <w:t xml:space="preserve"> Наглядово</w:t>
      </w:r>
      <w:r w:rsidRPr="00504CB3">
        <w:rPr>
          <w:color w:val="00000A"/>
          <w:lang w:val="uk-UA"/>
        </w:rPr>
        <w:t>ї ради Товариства.</w:t>
      </w:r>
    </w:p>
    <w:p w:rsidR="00730625" w:rsidRPr="00504CB3" w:rsidRDefault="00730625" w:rsidP="00730625">
      <w:pPr>
        <w:suppressAutoHyphens w:val="0"/>
        <w:rPr>
          <w:color w:val="00000A"/>
          <w:lang w:val="uk-UA"/>
        </w:rPr>
      </w:pPr>
      <w:r w:rsidRPr="00504CB3">
        <w:rPr>
          <w:color w:val="00000A"/>
          <w:lang w:val="uk-UA"/>
        </w:rPr>
        <w:t>6. Обрання Наглядової ради Товариства.</w:t>
      </w:r>
    </w:p>
    <w:p w:rsidR="00730625" w:rsidRPr="00504CB3" w:rsidRDefault="00730625" w:rsidP="00730625">
      <w:pPr>
        <w:suppressAutoHyphens w:val="0"/>
        <w:rPr>
          <w:color w:val="00000A"/>
          <w:lang w:val="uk-UA"/>
        </w:rPr>
      </w:pPr>
      <w:r w:rsidRPr="00504CB3">
        <w:rPr>
          <w:color w:val="00000A"/>
          <w:lang w:val="uk-UA"/>
        </w:rPr>
        <w:t>7. Обрання Голови Наглядової ради Товариства.</w:t>
      </w:r>
    </w:p>
    <w:p w:rsidR="00730625" w:rsidRPr="00504CB3" w:rsidRDefault="00730625" w:rsidP="00730625">
      <w:pPr>
        <w:suppressAutoHyphens w:val="0"/>
        <w:rPr>
          <w:color w:val="00000A"/>
        </w:rPr>
      </w:pPr>
      <w:r w:rsidRPr="00504CB3">
        <w:rPr>
          <w:color w:val="00000A"/>
          <w:lang w:val="uk-UA"/>
        </w:rPr>
        <w:t>8. З</w:t>
      </w:r>
      <w:r w:rsidRPr="00504CB3">
        <w:rPr>
          <w:color w:val="00000A"/>
        </w:rPr>
        <w:t xml:space="preserve">атвердження умов цивільно-правових договорів, трудових договорів (контрактів), що укладатимуться з </w:t>
      </w:r>
      <w:r w:rsidRPr="00504CB3">
        <w:rPr>
          <w:color w:val="00000A"/>
          <w:lang w:val="uk-UA"/>
        </w:rPr>
        <w:t>Головою та членами Наглядової ради Товариства</w:t>
      </w:r>
      <w:r w:rsidRPr="00504CB3">
        <w:rPr>
          <w:color w:val="00000A"/>
        </w:rPr>
        <w:t xml:space="preserve">, встановлення розміру їх винагороди, обрання особи, яка уповноважується на підписання договорів (контрактів) з </w:t>
      </w:r>
      <w:r w:rsidRPr="00504CB3">
        <w:rPr>
          <w:color w:val="00000A"/>
          <w:lang w:val="uk-UA"/>
        </w:rPr>
        <w:t xml:space="preserve">Головою та </w:t>
      </w:r>
      <w:r w:rsidRPr="00504CB3">
        <w:rPr>
          <w:color w:val="00000A"/>
        </w:rPr>
        <w:t>членами Наглядової ради.</w:t>
      </w:r>
    </w:p>
    <w:p w:rsidR="00730625" w:rsidRPr="00504CB3" w:rsidRDefault="00730625" w:rsidP="00730625">
      <w:pPr>
        <w:suppressAutoHyphens w:val="0"/>
        <w:rPr>
          <w:color w:val="00000A"/>
          <w:lang w:val="uk-UA"/>
        </w:rPr>
      </w:pPr>
      <w:r w:rsidRPr="00504CB3">
        <w:rPr>
          <w:color w:val="00000A"/>
        </w:rPr>
        <w:t xml:space="preserve">9. Затвердження </w:t>
      </w:r>
      <w:r w:rsidRPr="00504CB3">
        <w:rPr>
          <w:color w:val="00000A"/>
          <w:lang w:val="uk-UA"/>
        </w:rPr>
        <w:t xml:space="preserve">річного бізнес плану  </w:t>
      </w:r>
      <w:r w:rsidRPr="00504CB3">
        <w:rPr>
          <w:bCs/>
          <w:color w:val="00000A"/>
          <w:lang w:val="uk-UA"/>
        </w:rPr>
        <w:t xml:space="preserve">ПрАТ «УКпостач» на </w:t>
      </w:r>
      <w:r w:rsidRPr="00504CB3">
        <w:rPr>
          <w:color w:val="00000A"/>
          <w:lang w:val="uk-UA"/>
        </w:rPr>
        <w:t>2021 рік.</w:t>
      </w:r>
    </w:p>
    <w:p w:rsidR="00730625" w:rsidRPr="00504CB3" w:rsidRDefault="00730625" w:rsidP="00730625">
      <w:pPr>
        <w:suppressAutoHyphens w:val="0"/>
        <w:rPr>
          <w:color w:val="00000A"/>
          <w:lang w:val="uk-UA"/>
        </w:rPr>
      </w:pPr>
      <w:r w:rsidRPr="00504CB3">
        <w:rPr>
          <w:color w:val="00000A"/>
          <w:lang w:val="uk-UA"/>
        </w:rPr>
        <w:t>10. Звільнення та призначення нового керівництва філій, представництв, дочірніх підприємств, філій та представництв, господарських товариств за участю Товариства.</w:t>
      </w:r>
    </w:p>
    <w:p w:rsidR="00730625" w:rsidRPr="00504CB3" w:rsidRDefault="00730625" w:rsidP="00730625">
      <w:pPr>
        <w:suppressAutoHyphens w:val="0"/>
        <w:rPr>
          <w:color w:val="00000A"/>
          <w:lang w:val="uk-UA"/>
        </w:rPr>
      </w:pPr>
      <w:r w:rsidRPr="00504CB3">
        <w:rPr>
          <w:color w:val="00000A"/>
          <w:lang w:val="uk-UA"/>
        </w:rPr>
        <w:t>11. Надання згоди на укладення правочинів дочірніми підприємствами та схвалення укладених дочірніми підприємствами правочинів.</w:t>
      </w:r>
    </w:p>
    <w:p w:rsidR="003508E8" w:rsidRPr="00504CB3" w:rsidRDefault="003508E8" w:rsidP="003A3864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00"/>
          <w:kern w:val="2"/>
          <w:lang w:val="uk-UA"/>
        </w:rPr>
      </w:pPr>
    </w:p>
    <w:p w:rsidR="00267B6F" w:rsidRPr="00504CB3" w:rsidRDefault="006974A2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rFonts w:eastAsia="Arial Unicode MS"/>
          <w:b/>
          <w:color w:val="000000"/>
          <w:kern w:val="2"/>
          <w:lang w:val="uk-UA"/>
        </w:rPr>
      </w:pPr>
      <w:r w:rsidRPr="00504CB3">
        <w:rPr>
          <w:rFonts w:eastAsia="Arial Unicode MS"/>
          <w:b/>
          <w:color w:val="000000"/>
          <w:kern w:val="2"/>
          <w:lang w:val="uk-UA"/>
        </w:rPr>
        <w:t>Підсумки голосування з питання №1</w:t>
      </w:r>
      <w:r w:rsidR="00171841" w:rsidRPr="00504CB3">
        <w:rPr>
          <w:rFonts w:eastAsia="Arial Unicode MS"/>
          <w:b/>
          <w:color w:val="000000"/>
          <w:kern w:val="2"/>
          <w:lang w:val="uk-UA"/>
        </w:rPr>
        <w:t xml:space="preserve"> порядку денного</w:t>
      </w:r>
      <w:r w:rsidR="00C21C87" w:rsidRPr="00504CB3">
        <w:rPr>
          <w:rFonts w:eastAsia="Arial Unicode MS"/>
          <w:b/>
          <w:color w:val="000000"/>
          <w:kern w:val="2"/>
          <w:lang w:val="uk-UA"/>
        </w:rPr>
        <w:t xml:space="preserve">: </w:t>
      </w:r>
    </w:p>
    <w:p w:rsidR="00C21C87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>«Обрання лічильної комісії Загальних зборів акціонерів Товариства»</w:t>
      </w:r>
    </w:p>
    <w:p w:rsidR="00C21C87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 xml:space="preserve"> Голосували: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«за» - одностайно 4 акціонери, які в сукупності володіють 8645  голосів, що становить 100% голосів акціонерів, що беруть участь у загальних зборах;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>Відповідно до результатів голосування по першому питанню порядку денного  Збори вирішили:</w:t>
      </w:r>
    </w:p>
    <w:p w:rsidR="00267B6F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>Обрати лічильну комісію Загальних зборів акціонерів Товариства  у складі однієї особи</w:t>
      </w:r>
    </w:p>
    <w:p w:rsidR="00267B6F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>Голова лічильної комісії – Халіна Олена Сергіївна.</w:t>
      </w:r>
    </w:p>
    <w:p w:rsidR="00267B6F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 xml:space="preserve">Рішення прийняте.  </w:t>
      </w:r>
    </w:p>
    <w:p w:rsidR="00267B6F" w:rsidRPr="00504CB3" w:rsidRDefault="00267B6F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b/>
          <w:lang w:val="uk-UA"/>
        </w:rPr>
      </w:pPr>
    </w:p>
    <w:p w:rsidR="00267B6F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rFonts w:eastAsia="Arial Unicode MS"/>
          <w:b/>
          <w:color w:val="000000"/>
          <w:kern w:val="2"/>
          <w:lang w:val="uk-UA"/>
        </w:rPr>
      </w:pPr>
      <w:r w:rsidRPr="00504CB3">
        <w:rPr>
          <w:rFonts w:eastAsia="Arial Unicode MS"/>
          <w:b/>
          <w:color w:val="000000"/>
          <w:kern w:val="2"/>
          <w:lang w:val="uk-UA"/>
        </w:rPr>
        <w:t>Підсумки голосування з питання №2 порядку денного:</w:t>
      </w:r>
    </w:p>
    <w:p w:rsidR="00267B6F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>«Обрання Голови та секретаря Загальних зборів акціонерів Товариства».</w:t>
      </w:r>
    </w:p>
    <w:p w:rsidR="00267B6F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>Голосували: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lastRenderedPageBreak/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>Відповідно до результатів голосування по другому питанню порядку денного  Збори вирішили: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 xml:space="preserve">Обрати:  Головою зборів  - Мельничука  Анатолія Богдановича, </w:t>
      </w:r>
    </w:p>
    <w:p w:rsidR="00267B6F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 xml:space="preserve">Секретарем зборів -  Кириченка Дмитра Олександровича. </w:t>
      </w:r>
    </w:p>
    <w:p w:rsidR="00C21C87" w:rsidRPr="00504CB3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504CB3">
        <w:rPr>
          <w:lang w:val="uk-UA"/>
        </w:rPr>
        <w:t xml:space="preserve">Рішення прийняте.  </w:t>
      </w:r>
    </w:p>
    <w:p w:rsidR="00C21C87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</w:p>
    <w:p w:rsidR="00267B6F" w:rsidRPr="00504CB3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504CB3">
        <w:rPr>
          <w:rFonts w:eastAsia="Arial Unicode MS"/>
          <w:b/>
          <w:color w:val="000000"/>
          <w:kern w:val="2"/>
          <w:lang w:val="uk-UA"/>
        </w:rPr>
        <w:t>Підсумки голосування з питання №3 порядку денного:</w:t>
      </w:r>
    </w:p>
    <w:p w:rsidR="00C21C87" w:rsidRPr="00504CB3" w:rsidRDefault="00C21C87" w:rsidP="003A3864">
      <w:pPr>
        <w:keepNext/>
        <w:tabs>
          <w:tab w:val="left" w:pos="6080"/>
        </w:tabs>
        <w:jc w:val="both"/>
      </w:pPr>
      <w:r w:rsidRPr="00504CB3">
        <w:rPr>
          <w:lang w:val="uk-UA"/>
        </w:rPr>
        <w:t>«</w:t>
      </w:r>
      <w:r w:rsidRPr="00504CB3">
        <w:t>Затвердження регламенту Загальних зборів акціонерів Товариства</w:t>
      </w:r>
      <w:r w:rsidRPr="00504CB3">
        <w:rPr>
          <w:lang w:val="uk-UA"/>
        </w:rPr>
        <w:t>»</w:t>
      </w:r>
      <w:r w:rsidRPr="00504CB3">
        <w:t>.</w:t>
      </w:r>
    </w:p>
    <w:p w:rsidR="00C21C87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Голосували: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504CB3">
        <w:t>Відповідно до результатів голосування</w:t>
      </w:r>
      <w:r w:rsidRPr="00504CB3">
        <w:rPr>
          <w:lang w:val="uk-UA"/>
        </w:rPr>
        <w:t xml:space="preserve"> по по третьому питанню порядку денного  Збори вирішили:</w:t>
      </w:r>
    </w:p>
    <w:p w:rsidR="00E14C59" w:rsidRPr="00504CB3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504CB3">
        <w:rPr>
          <w:lang w:val="uk-UA" w:eastAsia="ru-RU"/>
        </w:rPr>
        <w:t xml:space="preserve">Затвердити наступний регламент Загальних зборів Товариства: </w:t>
      </w:r>
    </w:p>
    <w:p w:rsidR="00E14C59" w:rsidRPr="00504CB3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504CB3">
        <w:rPr>
          <w:lang w:val="uk-UA" w:eastAsia="ru-RU"/>
        </w:rPr>
        <w:t xml:space="preserve">Час на доповідь  - 10 хвилин; </w:t>
      </w:r>
    </w:p>
    <w:p w:rsidR="00E14C59" w:rsidRPr="00504CB3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504CB3">
        <w:rPr>
          <w:lang w:val="uk-UA" w:eastAsia="ru-RU"/>
        </w:rPr>
        <w:t xml:space="preserve">Час на запитання – 2 хвилини; </w:t>
      </w:r>
    </w:p>
    <w:p w:rsidR="00E14C59" w:rsidRPr="00504CB3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504CB3">
        <w:rPr>
          <w:lang w:val="uk-UA" w:eastAsia="ru-RU"/>
        </w:rPr>
        <w:t xml:space="preserve">Час на відповіді – 5 хвилин; </w:t>
      </w:r>
    </w:p>
    <w:p w:rsidR="00E14C59" w:rsidRPr="00504CB3" w:rsidRDefault="00E14C59" w:rsidP="00E14C59">
      <w:pPr>
        <w:suppressAutoHyphens w:val="0"/>
        <w:contextualSpacing/>
        <w:jc w:val="both"/>
        <w:rPr>
          <w:lang w:eastAsia="ru-RU"/>
        </w:rPr>
      </w:pPr>
      <w:r w:rsidRPr="00504CB3">
        <w:rPr>
          <w:lang w:eastAsia="ru-RU"/>
        </w:rPr>
        <w:t>Запитання подаються до Голови Зборів в письмовій формі.</w:t>
      </w:r>
    </w:p>
    <w:p w:rsidR="00E14C59" w:rsidRPr="00504CB3" w:rsidRDefault="00E14C59" w:rsidP="00E14C59">
      <w:pPr>
        <w:suppressAutoHyphens w:val="0"/>
        <w:contextualSpacing/>
        <w:jc w:val="both"/>
        <w:rPr>
          <w:lang w:eastAsia="ru-RU"/>
        </w:rPr>
      </w:pPr>
      <w:r w:rsidRPr="00504CB3">
        <w:rPr>
          <w:lang w:eastAsia="ru-RU"/>
        </w:rPr>
        <w:t xml:space="preserve">На підрахунок голосів відвести 5 хвилин. Підсумки голосування з кожного питання порядку денного оформлюються протоколом лічильної комісії. </w:t>
      </w:r>
    </w:p>
    <w:p w:rsidR="00E14C59" w:rsidRPr="00504CB3" w:rsidRDefault="00E14C59" w:rsidP="00E14C59">
      <w:pPr>
        <w:suppressAutoHyphens w:val="0"/>
        <w:contextualSpacing/>
        <w:jc w:val="both"/>
        <w:rPr>
          <w:lang w:eastAsia="ru-RU"/>
        </w:rPr>
      </w:pPr>
      <w:r w:rsidRPr="00504CB3">
        <w:rPr>
          <w:lang w:eastAsia="ru-RU"/>
        </w:rPr>
        <w:t>Одна голосуюча акція надає акціонеру один голос для вирішення кожного з питань, винесених на голосування на загальних зборах Товариства.</w:t>
      </w:r>
    </w:p>
    <w:p w:rsidR="00C21C87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 xml:space="preserve">Рішення прийняте.  </w:t>
      </w:r>
    </w:p>
    <w:p w:rsidR="00C21C87" w:rsidRPr="00504CB3" w:rsidRDefault="00C21C87" w:rsidP="003A3864">
      <w:pPr>
        <w:keepNext/>
        <w:tabs>
          <w:tab w:val="left" w:pos="6080"/>
        </w:tabs>
        <w:jc w:val="both"/>
        <w:rPr>
          <w:b/>
          <w:u w:val="single"/>
        </w:rPr>
      </w:pPr>
    </w:p>
    <w:p w:rsidR="00267B6F" w:rsidRPr="00504CB3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504CB3">
        <w:rPr>
          <w:rFonts w:eastAsia="Arial Unicode MS"/>
          <w:b/>
          <w:color w:val="000000"/>
          <w:kern w:val="2"/>
          <w:lang w:val="uk-UA"/>
        </w:rPr>
        <w:t>П</w:t>
      </w:r>
      <w:r w:rsidR="00267B6F" w:rsidRPr="00504CB3">
        <w:rPr>
          <w:rFonts w:eastAsia="Arial Unicode MS"/>
          <w:b/>
          <w:color w:val="000000"/>
          <w:kern w:val="2"/>
          <w:lang w:val="uk-UA"/>
        </w:rPr>
        <w:t>ідсумки голосування з питання №4</w:t>
      </w:r>
      <w:r w:rsidRPr="00504CB3">
        <w:rPr>
          <w:rFonts w:eastAsia="Arial Unicode MS"/>
          <w:b/>
          <w:color w:val="000000"/>
          <w:kern w:val="2"/>
          <w:lang w:val="uk-UA"/>
        </w:rPr>
        <w:t xml:space="preserve"> порядку денного:</w:t>
      </w:r>
    </w:p>
    <w:p w:rsidR="00C21C87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«Затвердження порядку та способу засвідчення бюлетенів для голосування».</w:t>
      </w:r>
    </w:p>
    <w:p w:rsidR="00C21C87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Голосували: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«за» - одностайно 4  акціонери, які в сукупності володіють 8645 голосів, що становить 100% голосів акціонерів, що беруть участь у загальних зборах;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E14C59" w:rsidRPr="00504CB3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Відповідно до результатів голосування по четвертому питанню порядку денного  Збори вирішили:</w:t>
      </w:r>
    </w:p>
    <w:p w:rsidR="00E14C59" w:rsidRPr="00504CB3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504CB3">
        <w:rPr>
          <w:lang w:val="uk-UA" w:eastAsia="ru-RU"/>
        </w:rPr>
        <w:t>Затвердити наступний порядок та спосіб засвідчення бюлетенів для голосування, а саме: бюлетені для голосування  засвідчуються підписом Голови реєстраційної комісії до початку реєстрації акціонерів для участі у Загальних зборах акціонерів.</w:t>
      </w:r>
    </w:p>
    <w:p w:rsidR="00C21C87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 xml:space="preserve">Рішення прийняте.  </w:t>
      </w:r>
    </w:p>
    <w:p w:rsidR="00C21C87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</w:p>
    <w:p w:rsidR="00267B6F" w:rsidRPr="00504CB3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504CB3">
        <w:rPr>
          <w:rFonts w:eastAsia="Arial Unicode MS"/>
          <w:b/>
          <w:color w:val="000000"/>
          <w:kern w:val="2"/>
          <w:lang w:val="uk-UA"/>
        </w:rPr>
        <w:t>Підсумки голосування з питання №5 порядку денного:</w:t>
      </w:r>
    </w:p>
    <w:p w:rsidR="00C21C87" w:rsidRPr="00504CB3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</w:t>
      </w:r>
      <w:r w:rsidR="00730625" w:rsidRPr="00504CB3">
        <w:rPr>
          <w:lang w:val="uk-UA"/>
        </w:rPr>
        <w:t>Припинення повноважень голови та членів  Наглядової Ради Товариства</w:t>
      </w:r>
      <w:r w:rsidRPr="00504CB3">
        <w:rPr>
          <w:lang w:val="uk-UA"/>
        </w:rPr>
        <w:t>».</w:t>
      </w:r>
    </w:p>
    <w:p w:rsidR="00267B6F" w:rsidRPr="00504CB3" w:rsidRDefault="00C21C87" w:rsidP="003A3864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504CB3">
        <w:rPr>
          <w:sz w:val="22"/>
          <w:szCs w:val="22"/>
          <w:lang w:val="uk-UA"/>
        </w:rPr>
        <w:t>Голосували:</w:t>
      </w:r>
    </w:p>
    <w:p w:rsidR="000D43A9" w:rsidRPr="00504CB3" w:rsidRDefault="000D43A9" w:rsidP="000D43A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«за» - одностайно 4  акціонери, які в сукупності володіють 8645 голосів, що становить 100% голосів акціонерів, що беруть участь у загальних зборах;</w:t>
      </w:r>
    </w:p>
    <w:p w:rsidR="000D43A9" w:rsidRPr="00504CB3" w:rsidRDefault="000D43A9" w:rsidP="000D43A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267B6F" w:rsidRPr="00504CB3" w:rsidRDefault="000D43A9" w:rsidP="008E715C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504CB3" w:rsidRDefault="00C21C87" w:rsidP="003A3864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504CB3">
        <w:rPr>
          <w:sz w:val="22"/>
          <w:szCs w:val="22"/>
        </w:rPr>
        <w:t>Відповідно до результатів голосування</w:t>
      </w:r>
      <w:r w:rsidRPr="00504CB3">
        <w:rPr>
          <w:sz w:val="22"/>
          <w:szCs w:val="22"/>
          <w:lang w:val="uk-UA"/>
        </w:rPr>
        <w:t xml:space="preserve"> по</w:t>
      </w:r>
      <w:r w:rsidRPr="00504CB3">
        <w:rPr>
          <w:sz w:val="22"/>
          <w:szCs w:val="22"/>
        </w:rPr>
        <w:t xml:space="preserve"> </w:t>
      </w:r>
      <w:r w:rsidRPr="00504CB3">
        <w:rPr>
          <w:sz w:val="22"/>
          <w:szCs w:val="22"/>
          <w:lang w:val="uk-UA"/>
        </w:rPr>
        <w:t>п’ятому</w:t>
      </w:r>
      <w:r w:rsidRPr="00504CB3">
        <w:rPr>
          <w:sz w:val="22"/>
          <w:szCs w:val="22"/>
        </w:rPr>
        <w:t xml:space="preserve"> питанню порядку денного</w:t>
      </w:r>
      <w:r w:rsidRPr="00504CB3">
        <w:rPr>
          <w:sz w:val="22"/>
          <w:szCs w:val="22"/>
          <w:lang w:val="uk-UA"/>
        </w:rPr>
        <w:t xml:space="preserve"> збори вирішили: </w:t>
      </w:r>
    </w:p>
    <w:p w:rsidR="00267B6F" w:rsidRPr="00504CB3" w:rsidRDefault="00730625" w:rsidP="003A3864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 w:eastAsia="zh-CN"/>
        </w:rPr>
      </w:pPr>
      <w:r w:rsidRPr="00504CB3">
        <w:rPr>
          <w:sz w:val="22"/>
          <w:szCs w:val="22"/>
          <w:lang w:val="uk-UA" w:eastAsia="zh-CN"/>
        </w:rPr>
        <w:t>Припинити повноваження голови та членів Наглядової ради Товариства з «29» грудня 2020 року.</w:t>
      </w:r>
    </w:p>
    <w:p w:rsidR="00730625" w:rsidRPr="00504CB3" w:rsidRDefault="00730625" w:rsidP="003A3864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 w:eastAsia="zh-CN"/>
        </w:rPr>
      </w:pPr>
      <w:r w:rsidRPr="00504CB3">
        <w:rPr>
          <w:sz w:val="22"/>
          <w:szCs w:val="22"/>
          <w:lang w:val="uk-UA" w:eastAsia="zh-CN"/>
        </w:rPr>
        <w:t xml:space="preserve">Рішення прийняте.  </w:t>
      </w:r>
    </w:p>
    <w:p w:rsidR="00730625" w:rsidRPr="00504CB3" w:rsidRDefault="00730625" w:rsidP="003A3864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267B6F" w:rsidRPr="00504CB3" w:rsidRDefault="00C21C87" w:rsidP="003A3864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504CB3">
        <w:rPr>
          <w:rFonts w:eastAsia="Arial Unicode MS"/>
          <w:b/>
          <w:color w:val="000000"/>
          <w:kern w:val="2"/>
          <w:sz w:val="22"/>
          <w:szCs w:val="22"/>
          <w:lang w:val="uk-UA"/>
        </w:rPr>
        <w:lastRenderedPageBreak/>
        <w:t>П</w:t>
      </w:r>
      <w:r w:rsidR="00267B6F" w:rsidRPr="00504CB3">
        <w:rPr>
          <w:rFonts w:eastAsia="Arial Unicode MS"/>
          <w:b/>
          <w:color w:val="000000"/>
          <w:kern w:val="2"/>
          <w:sz w:val="22"/>
          <w:szCs w:val="22"/>
          <w:lang w:val="uk-UA"/>
        </w:rPr>
        <w:t>ідсумки голосування з питання №6</w:t>
      </w:r>
      <w:r w:rsidRPr="00504CB3">
        <w:rPr>
          <w:rFonts w:eastAsia="Arial Unicode MS"/>
          <w:b/>
          <w:color w:val="000000"/>
          <w:kern w:val="2"/>
          <w:sz w:val="22"/>
          <w:szCs w:val="22"/>
          <w:lang w:val="uk-UA"/>
        </w:rPr>
        <w:t xml:space="preserve"> порядку денного:</w:t>
      </w:r>
      <w:r w:rsidRPr="00504CB3">
        <w:rPr>
          <w:sz w:val="22"/>
          <w:szCs w:val="22"/>
        </w:rPr>
        <w:t xml:space="preserve"> </w:t>
      </w:r>
    </w:p>
    <w:p w:rsidR="00267B6F" w:rsidRPr="00504CB3" w:rsidRDefault="00C21C87" w:rsidP="00350487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</w:t>
      </w:r>
      <w:r w:rsidR="00730625" w:rsidRPr="00504CB3">
        <w:rPr>
          <w:lang w:val="uk-UA"/>
        </w:rPr>
        <w:t>Обрання членів Наглядової ради Товариства</w:t>
      </w:r>
      <w:r w:rsidRPr="00504CB3">
        <w:rPr>
          <w:lang w:val="uk-UA"/>
        </w:rPr>
        <w:t>».</w:t>
      </w:r>
    </w:p>
    <w:p w:rsidR="00267B6F" w:rsidRPr="00504CB3" w:rsidRDefault="00C21C87" w:rsidP="003A3864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504CB3">
        <w:rPr>
          <w:sz w:val="22"/>
          <w:szCs w:val="22"/>
          <w:lang w:val="uk-UA"/>
        </w:rPr>
        <w:t>Голосували:</w:t>
      </w:r>
    </w:p>
    <w:p w:rsidR="00730625" w:rsidRPr="00504CB3" w:rsidRDefault="00730625" w:rsidP="0073062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Шляхом кумулятивного голосування  із застосуванням бюлетенів отримано наступні результати:</w:t>
      </w:r>
    </w:p>
    <w:p w:rsidR="00730625" w:rsidRPr="00504CB3" w:rsidRDefault="00730625" w:rsidP="00730625">
      <w:pPr>
        <w:keepNext/>
        <w:tabs>
          <w:tab w:val="left" w:pos="6080"/>
        </w:tabs>
        <w:jc w:val="both"/>
        <w:rPr>
          <w:highlight w:val="yellow"/>
          <w:lang w:val="uk-UA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1547"/>
        <w:gridCol w:w="1591"/>
        <w:gridCol w:w="2039"/>
      </w:tblGrid>
      <w:tr w:rsidR="00730625" w:rsidRPr="00504CB3" w:rsidTr="00575E55">
        <w:tc>
          <w:tcPr>
            <w:tcW w:w="4057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b/>
                <w:lang w:val="uk-UA" w:eastAsia="ru-RU"/>
              </w:rPr>
            </w:pPr>
            <w:r w:rsidRPr="00504CB3">
              <w:rPr>
                <w:b/>
                <w:lang w:val="uk-UA" w:eastAsia="ru-RU"/>
              </w:rPr>
              <w:t>Посада члену виконавчого органу</w:t>
            </w:r>
          </w:p>
        </w:tc>
        <w:tc>
          <w:tcPr>
            <w:tcW w:w="1547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b/>
                <w:lang w:val="uk-UA" w:eastAsia="ru-RU"/>
              </w:rPr>
            </w:pPr>
            <w:r w:rsidRPr="00504CB3">
              <w:rPr>
                <w:b/>
                <w:lang w:val="uk-UA" w:eastAsia="ru-RU"/>
              </w:rPr>
              <w:t>Кількість голосів «ЗА»</w:t>
            </w:r>
          </w:p>
          <w:p w:rsidR="00730625" w:rsidRPr="00504CB3" w:rsidRDefault="00730625" w:rsidP="00575E55">
            <w:pPr>
              <w:keepNext/>
              <w:suppressAutoHyphens w:val="0"/>
              <w:jc w:val="both"/>
              <w:rPr>
                <w:b/>
                <w:lang w:val="uk-UA" w:eastAsia="ru-RU"/>
              </w:rPr>
            </w:pPr>
          </w:p>
        </w:tc>
        <w:tc>
          <w:tcPr>
            <w:tcW w:w="1591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b/>
                <w:lang w:val="uk-UA" w:eastAsia="ru-RU"/>
              </w:rPr>
            </w:pPr>
            <w:r w:rsidRPr="00504CB3">
              <w:rPr>
                <w:b/>
                <w:lang w:val="uk-UA" w:eastAsia="ru-RU"/>
              </w:rPr>
              <w:t>Кількість голосів «ПРОТИ»</w:t>
            </w:r>
          </w:p>
        </w:tc>
        <w:tc>
          <w:tcPr>
            <w:tcW w:w="2039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b/>
                <w:lang w:val="uk-UA" w:eastAsia="ru-RU"/>
              </w:rPr>
            </w:pPr>
            <w:r w:rsidRPr="00504CB3">
              <w:rPr>
                <w:b/>
                <w:lang w:val="uk-UA" w:eastAsia="ru-RU"/>
              </w:rPr>
              <w:t>Кількість голосів «Утримались»</w:t>
            </w:r>
          </w:p>
        </w:tc>
      </w:tr>
      <w:tr w:rsidR="00730625" w:rsidRPr="00504CB3" w:rsidTr="00575E55">
        <w:tc>
          <w:tcPr>
            <w:tcW w:w="4057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акціонер Гуменній Ігор Григорович</w:t>
            </w:r>
          </w:p>
        </w:tc>
        <w:tc>
          <w:tcPr>
            <w:tcW w:w="1547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25935</w:t>
            </w:r>
          </w:p>
        </w:tc>
        <w:tc>
          <w:tcPr>
            <w:tcW w:w="1591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0</w:t>
            </w:r>
          </w:p>
        </w:tc>
        <w:tc>
          <w:tcPr>
            <w:tcW w:w="2039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0</w:t>
            </w:r>
          </w:p>
        </w:tc>
      </w:tr>
      <w:tr w:rsidR="00730625" w:rsidRPr="00504CB3" w:rsidTr="00575E55">
        <w:tc>
          <w:tcPr>
            <w:tcW w:w="4057" w:type="dxa"/>
          </w:tcPr>
          <w:p w:rsidR="00730625" w:rsidRPr="00504CB3" w:rsidRDefault="00730625" w:rsidP="00575E55">
            <w:pPr>
              <w:keepNext/>
              <w:shd w:val="clear" w:color="auto" w:fill="FFFFFF"/>
              <w:ind w:left="360"/>
              <w:jc w:val="both"/>
              <w:rPr>
                <w:lang w:val="uk-UA" w:eastAsia="x-none"/>
              </w:rPr>
            </w:pPr>
            <w:r w:rsidRPr="00504CB3">
              <w:rPr>
                <w:lang w:val="uk-UA" w:eastAsia="x-none"/>
              </w:rPr>
              <w:t>акціонер Гуменній Олександр Григорович</w:t>
            </w:r>
          </w:p>
        </w:tc>
        <w:tc>
          <w:tcPr>
            <w:tcW w:w="1547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25935</w:t>
            </w:r>
          </w:p>
        </w:tc>
        <w:tc>
          <w:tcPr>
            <w:tcW w:w="1591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0</w:t>
            </w:r>
          </w:p>
        </w:tc>
        <w:tc>
          <w:tcPr>
            <w:tcW w:w="2039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0</w:t>
            </w:r>
          </w:p>
        </w:tc>
      </w:tr>
      <w:tr w:rsidR="00730625" w:rsidRPr="00504CB3" w:rsidTr="00575E55">
        <w:tc>
          <w:tcPr>
            <w:tcW w:w="4057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 xml:space="preserve">представник акціонера Бурдиленка Ігора Вікторовича - </w:t>
            </w:r>
            <w:r w:rsidR="001B12D8" w:rsidRPr="001B12D8">
              <w:rPr>
                <w:lang w:val="uk-UA" w:eastAsia="ru-RU"/>
              </w:rPr>
              <w:t>Караченцев Григорій Григорович</w:t>
            </w:r>
          </w:p>
        </w:tc>
        <w:tc>
          <w:tcPr>
            <w:tcW w:w="1547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25935</w:t>
            </w:r>
          </w:p>
        </w:tc>
        <w:tc>
          <w:tcPr>
            <w:tcW w:w="1591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0</w:t>
            </w:r>
          </w:p>
        </w:tc>
        <w:tc>
          <w:tcPr>
            <w:tcW w:w="2039" w:type="dxa"/>
          </w:tcPr>
          <w:p w:rsidR="00730625" w:rsidRPr="00504CB3" w:rsidRDefault="00730625" w:rsidP="00575E55">
            <w:pPr>
              <w:keepNext/>
              <w:suppressAutoHyphens w:val="0"/>
              <w:ind w:left="360"/>
              <w:jc w:val="both"/>
              <w:rPr>
                <w:lang w:val="uk-UA" w:eastAsia="ru-RU"/>
              </w:rPr>
            </w:pPr>
            <w:r w:rsidRPr="00504CB3">
              <w:rPr>
                <w:lang w:val="uk-UA" w:eastAsia="ru-RU"/>
              </w:rPr>
              <w:t>0</w:t>
            </w:r>
          </w:p>
        </w:tc>
      </w:tr>
    </w:tbl>
    <w:p w:rsidR="00730625" w:rsidRPr="00504CB3" w:rsidRDefault="00730625" w:rsidP="0073062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Таким чином, кожна кандидатура обрала необхідну кількість голосів для обрання до складу Наглядової ради Товариства.</w:t>
      </w:r>
    </w:p>
    <w:p w:rsidR="000D43A9" w:rsidRPr="00504CB3" w:rsidRDefault="00C21C87" w:rsidP="003A3864">
      <w:pPr>
        <w:pStyle w:val="NormalWeb"/>
        <w:spacing w:before="0" w:beforeAutospacing="0" w:after="0" w:afterAutospacing="0"/>
        <w:jc w:val="both"/>
        <w:rPr>
          <w:rFonts w:eastAsia="Calibri"/>
          <w:color w:val="00000A"/>
          <w:sz w:val="22"/>
          <w:szCs w:val="22"/>
          <w:lang w:val="uk-UA"/>
        </w:rPr>
      </w:pPr>
      <w:r w:rsidRPr="00504CB3">
        <w:rPr>
          <w:sz w:val="22"/>
          <w:szCs w:val="22"/>
          <w:lang w:val="uk-UA"/>
        </w:rPr>
        <w:t>Відповідно до результатів голосування по шостому питанню порядку денного Збори вирішили:</w:t>
      </w:r>
      <w:r w:rsidRPr="00504CB3">
        <w:rPr>
          <w:rFonts w:eastAsia="Calibri"/>
          <w:color w:val="00000A"/>
          <w:sz w:val="22"/>
          <w:szCs w:val="22"/>
          <w:lang w:val="uk-UA"/>
        </w:rPr>
        <w:t xml:space="preserve"> </w:t>
      </w:r>
    </w:p>
    <w:p w:rsidR="00730625" w:rsidRPr="00504CB3" w:rsidRDefault="00730625" w:rsidP="0073062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6.1.  Обрати Наглядову Раду Товариства  у наступному складі  строком на 3 роки:</w:t>
      </w:r>
    </w:p>
    <w:p w:rsidR="00730625" w:rsidRPr="00504CB3" w:rsidRDefault="00561793" w:rsidP="0073062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А</w:t>
      </w:r>
      <w:r w:rsidR="00730625" w:rsidRPr="00504CB3">
        <w:rPr>
          <w:lang w:val="uk-UA"/>
        </w:rPr>
        <w:t>кціонер</w:t>
      </w:r>
      <w:r w:rsidRPr="008579B3">
        <w:t xml:space="preserve"> -</w:t>
      </w:r>
      <w:r w:rsidR="00730625" w:rsidRPr="00504CB3">
        <w:rPr>
          <w:lang w:val="uk-UA"/>
        </w:rPr>
        <w:t xml:space="preserve"> Гуменній Ігор Григорович;</w:t>
      </w:r>
    </w:p>
    <w:p w:rsidR="00730625" w:rsidRPr="00504CB3" w:rsidRDefault="00561793" w:rsidP="0073062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А</w:t>
      </w:r>
      <w:r w:rsidR="00730625" w:rsidRPr="00504CB3">
        <w:rPr>
          <w:lang w:val="uk-UA"/>
        </w:rPr>
        <w:t>кціонер</w:t>
      </w:r>
      <w:r w:rsidRPr="008579B3">
        <w:t xml:space="preserve"> -</w:t>
      </w:r>
      <w:r w:rsidR="00730625" w:rsidRPr="00504CB3">
        <w:rPr>
          <w:lang w:val="uk-UA"/>
        </w:rPr>
        <w:t xml:space="preserve"> Гуменній Олександр Григорович;</w:t>
      </w:r>
    </w:p>
    <w:p w:rsidR="00730625" w:rsidRPr="00504CB3" w:rsidRDefault="00730625" w:rsidP="0073062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 xml:space="preserve">представник акціонера Бурдиленка Ігора Вікторовича - </w:t>
      </w:r>
      <w:r w:rsidR="00A47133" w:rsidRPr="00A47133">
        <w:rPr>
          <w:lang w:val="uk-UA"/>
        </w:rPr>
        <w:t>Караченцев Григорій Григорович</w:t>
      </w:r>
      <w:r w:rsidRPr="00504CB3">
        <w:rPr>
          <w:lang w:val="uk-UA"/>
        </w:rPr>
        <w:t>.</w:t>
      </w:r>
    </w:p>
    <w:p w:rsidR="00730625" w:rsidRPr="00504CB3" w:rsidRDefault="00730625" w:rsidP="0073062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6.2.</w:t>
      </w:r>
      <w:r w:rsidR="005A1DCB" w:rsidRPr="00D27D11">
        <w:t xml:space="preserve"> </w:t>
      </w:r>
      <w:r w:rsidRPr="00504CB3">
        <w:rPr>
          <w:lang w:val="uk-UA"/>
        </w:rPr>
        <w:t>Наглядовій раді  у новому складі приступити до виконання своїх обов’язків з 30.12.2020 року.</w:t>
      </w:r>
    </w:p>
    <w:p w:rsidR="00350487" w:rsidRPr="00504CB3" w:rsidRDefault="009D1D4F" w:rsidP="0073062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 xml:space="preserve">Рішення прийняте.  </w:t>
      </w:r>
    </w:p>
    <w:p w:rsidR="00267B6F" w:rsidRPr="00504CB3" w:rsidRDefault="00267B6F" w:rsidP="003A3864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kern w:val="2"/>
          <w:lang w:val="uk-UA"/>
        </w:rPr>
      </w:pPr>
      <w:r w:rsidRPr="00504CB3">
        <w:rPr>
          <w:rFonts w:eastAsia="Arial Unicode MS"/>
          <w:b/>
          <w:kern w:val="2"/>
          <w:lang w:val="uk-UA"/>
        </w:rPr>
        <w:t xml:space="preserve">Підсумки голосування з питання №7 порядку денного: 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«</w:t>
      </w:r>
      <w:r w:rsidR="00730625" w:rsidRPr="00504CB3">
        <w:rPr>
          <w:lang w:val="uk-UA"/>
        </w:rPr>
        <w:t>Обрання Голови Наглядової ради Товариства</w:t>
      </w:r>
      <w:r w:rsidRPr="00504CB3">
        <w:rPr>
          <w:rFonts w:eastAsia="Arial Unicode MS"/>
          <w:kern w:val="2"/>
          <w:lang w:val="uk-UA"/>
        </w:rPr>
        <w:t>».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Голосували:</w:t>
      </w:r>
    </w:p>
    <w:p w:rsidR="000D43A9" w:rsidRPr="00504CB3" w:rsidRDefault="000D43A9" w:rsidP="000D43A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:rsidR="000D43A9" w:rsidRPr="00504CB3" w:rsidRDefault="000D43A9" w:rsidP="000D43A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0D43A9" w:rsidRPr="00504CB3" w:rsidRDefault="000D43A9" w:rsidP="000D43A9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Відповідно до результатів голосування по </w:t>
      </w:r>
      <w:r w:rsidR="008E715C" w:rsidRPr="00504CB3">
        <w:rPr>
          <w:rFonts w:eastAsia="Arial Unicode MS"/>
          <w:kern w:val="2"/>
          <w:lang w:val="uk-UA"/>
        </w:rPr>
        <w:t>сьомому</w:t>
      </w:r>
      <w:r w:rsidRPr="00504CB3">
        <w:rPr>
          <w:rFonts w:eastAsia="Arial Unicode MS"/>
          <w:kern w:val="2"/>
          <w:lang w:val="uk-UA"/>
        </w:rPr>
        <w:t xml:space="preserve"> питанню порядку денного Збори вирішили: </w:t>
      </w:r>
    </w:p>
    <w:p w:rsidR="00730625" w:rsidRPr="00504CB3" w:rsidRDefault="00730625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Головою Наглядової ради Товариства обрати  Гуменного Ігора Григоровича.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Рішення прийняте.  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kern w:val="2"/>
          <w:lang w:val="uk-UA"/>
        </w:rPr>
      </w:pPr>
      <w:r w:rsidRPr="00504CB3">
        <w:rPr>
          <w:rFonts w:eastAsia="Arial Unicode MS"/>
          <w:b/>
          <w:kern w:val="2"/>
          <w:lang w:val="uk-UA"/>
        </w:rPr>
        <w:t xml:space="preserve">Підсумки голосування з питання №8 порядку денного: 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«</w:t>
      </w:r>
      <w:r w:rsidR="00730625" w:rsidRPr="00504CB3">
        <w:rPr>
          <w:lang w:val="uk-UA"/>
        </w:rPr>
        <w:t>Затвердження умов цивільно-правових договорів, трудових договорів (контрактів), що укладатимуться з Головою та членами Наглядової ради Товариства, встановлення розміру їх винагороди, обрання особи, яка уповноважується на підписання договорів (контрактів) з Головою та членами Наглядової ради</w:t>
      </w:r>
      <w:r w:rsidRPr="00504CB3">
        <w:rPr>
          <w:rFonts w:eastAsia="Arial Unicode MS"/>
          <w:kern w:val="2"/>
          <w:lang w:val="uk-UA"/>
        </w:rPr>
        <w:t>».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Голосували: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Відповідно до результатів голосування по </w:t>
      </w:r>
      <w:r w:rsidR="007657D4" w:rsidRPr="00504CB3">
        <w:rPr>
          <w:rFonts w:eastAsia="Arial Unicode MS"/>
          <w:kern w:val="2"/>
          <w:lang w:val="uk-UA"/>
        </w:rPr>
        <w:t>восьмому</w:t>
      </w:r>
      <w:r w:rsidRPr="00504CB3">
        <w:rPr>
          <w:rFonts w:eastAsia="Arial Unicode MS"/>
          <w:kern w:val="2"/>
          <w:lang w:val="uk-UA"/>
        </w:rPr>
        <w:t xml:space="preserve"> питанню порядку денного Збори вирішили: </w:t>
      </w:r>
    </w:p>
    <w:p w:rsidR="00730625" w:rsidRPr="00504CB3" w:rsidRDefault="00730625" w:rsidP="000D43A9">
      <w:pPr>
        <w:widowControl w:val="0"/>
        <w:tabs>
          <w:tab w:val="left" w:pos="1260"/>
          <w:tab w:val="left" w:pos="1350"/>
        </w:tabs>
        <w:jc w:val="both"/>
        <w:rPr>
          <w:lang w:val="uk-UA"/>
        </w:rPr>
      </w:pPr>
      <w:r w:rsidRPr="00504CB3">
        <w:rPr>
          <w:lang w:val="uk-UA"/>
        </w:rPr>
        <w:t>Затвердити умови цивільно-правових договорів, що укладатимуться з головою та членами Наглядової ради. Встановити, що виконання своїх обов’язків голова та члени Наглядової ради здійснюють безоплатно. Уповноважити Голову Правління Товариства на підписання цивільно-правових договорів з Головою та членами Наглядової ради.</w:t>
      </w:r>
    </w:p>
    <w:p w:rsidR="007657D4" w:rsidRPr="00504CB3" w:rsidRDefault="007657D4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Рішення прийняте.  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kern w:val="2"/>
          <w:lang w:val="uk-UA"/>
        </w:rPr>
      </w:pPr>
      <w:r w:rsidRPr="00504CB3">
        <w:rPr>
          <w:rFonts w:eastAsia="Arial Unicode MS"/>
          <w:b/>
          <w:kern w:val="2"/>
          <w:lang w:val="uk-UA"/>
        </w:rPr>
        <w:t xml:space="preserve">Підсумки голосування з питання №9 порядку денного: 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«</w:t>
      </w:r>
      <w:r w:rsidR="00730625" w:rsidRPr="00504CB3">
        <w:rPr>
          <w:lang w:val="uk-UA"/>
        </w:rPr>
        <w:t>Затвердження річного бізнес плану  ПрАТ «УКпостач» на 2021 рік</w:t>
      </w:r>
      <w:r w:rsidRPr="00504CB3">
        <w:rPr>
          <w:rFonts w:eastAsia="Arial Unicode MS"/>
          <w:kern w:val="2"/>
          <w:lang w:val="uk-UA"/>
        </w:rPr>
        <w:t>».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Голосували:</w:t>
      </w:r>
    </w:p>
    <w:p w:rsidR="00853DA5" w:rsidRPr="00504CB3" w:rsidRDefault="00853DA5" w:rsidP="00853DA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lastRenderedPageBreak/>
        <w:t>«за» - одностайно 4 акціонери, які в сукупності володіють 8645  голосів, що становить 100% голосів акціонерів, що беруть участь у загальних зборах;</w:t>
      </w:r>
    </w:p>
    <w:p w:rsidR="00853DA5" w:rsidRPr="00504CB3" w:rsidRDefault="00853DA5" w:rsidP="00853DA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853DA5" w:rsidRPr="00504CB3" w:rsidRDefault="00853DA5" w:rsidP="00853DA5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Відповідно до результатів голосування по </w:t>
      </w:r>
      <w:r w:rsidR="00C50521" w:rsidRPr="00504CB3">
        <w:rPr>
          <w:rFonts w:eastAsia="Arial Unicode MS"/>
          <w:kern w:val="2"/>
          <w:lang w:val="uk-UA"/>
        </w:rPr>
        <w:t>дев</w:t>
      </w:r>
      <w:r w:rsidR="00C50521" w:rsidRPr="00504CB3">
        <w:rPr>
          <w:rFonts w:eastAsia="Arial Unicode MS"/>
          <w:kern w:val="2"/>
        </w:rPr>
        <w:t>’</w:t>
      </w:r>
      <w:r w:rsidR="00C50521" w:rsidRPr="00504CB3">
        <w:rPr>
          <w:rFonts w:eastAsia="Arial Unicode MS"/>
          <w:kern w:val="2"/>
          <w:lang w:val="uk-UA"/>
        </w:rPr>
        <w:t>ятому</w:t>
      </w:r>
      <w:r w:rsidRPr="00504CB3">
        <w:rPr>
          <w:rFonts w:eastAsia="Arial Unicode MS"/>
          <w:kern w:val="2"/>
          <w:lang w:val="uk-UA"/>
        </w:rPr>
        <w:t xml:space="preserve"> питанню порядку денного Збори вирішили: </w:t>
      </w:r>
    </w:p>
    <w:p w:rsidR="00730625" w:rsidRPr="00504CB3" w:rsidRDefault="00730625" w:rsidP="00C50521">
      <w:pPr>
        <w:widowControl w:val="0"/>
        <w:tabs>
          <w:tab w:val="left" w:pos="1260"/>
          <w:tab w:val="left" w:pos="1350"/>
        </w:tabs>
        <w:jc w:val="both"/>
        <w:rPr>
          <w:lang w:val="uk-UA"/>
        </w:rPr>
      </w:pPr>
      <w:r w:rsidRPr="00504CB3">
        <w:rPr>
          <w:lang w:val="uk-UA"/>
        </w:rPr>
        <w:t>Затвердити річний бізнес план  ПрАТ «УКпостач» на 2021 рік.</w:t>
      </w:r>
    </w:p>
    <w:p w:rsidR="00C50521" w:rsidRPr="00504CB3" w:rsidRDefault="00C50521" w:rsidP="00C50521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Рішення прийняте.  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kern w:val="2"/>
          <w:lang w:val="uk-UA"/>
        </w:rPr>
      </w:pPr>
      <w:r w:rsidRPr="00504CB3">
        <w:rPr>
          <w:rFonts w:eastAsia="Arial Unicode MS"/>
          <w:b/>
          <w:kern w:val="2"/>
          <w:lang w:val="uk-UA"/>
        </w:rPr>
        <w:t xml:space="preserve">Підсумки голосування з питання №10 порядку денного: 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«</w:t>
      </w:r>
      <w:r w:rsidR="00730625" w:rsidRPr="00504CB3">
        <w:rPr>
          <w:lang w:val="uk-UA"/>
        </w:rPr>
        <w:t>Звільнення та призначення нового керівництва філій, представництв, дочірніх підприємств, філій та представництв, господарських товариств за участю Товариства</w:t>
      </w:r>
      <w:r w:rsidR="007C1B25" w:rsidRPr="00504CB3">
        <w:rPr>
          <w:lang w:val="uk-UA"/>
        </w:rPr>
        <w:t>»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Голосували:</w:t>
      </w:r>
    </w:p>
    <w:p w:rsidR="00E132E6" w:rsidRPr="00504CB3" w:rsidRDefault="00E132E6" w:rsidP="00E132E6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«за» - одностайно 4 акціонери, які в сукупності володіють 8645  голосів, що становить 100% голосів акціонерів, що беруть участь у загальних зборах;</w:t>
      </w:r>
    </w:p>
    <w:p w:rsidR="00E132E6" w:rsidRPr="00504CB3" w:rsidRDefault="00E132E6" w:rsidP="00E132E6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E132E6" w:rsidRPr="00504CB3" w:rsidRDefault="00E132E6" w:rsidP="00E132E6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Відповідно до результатів голосування по </w:t>
      </w:r>
      <w:r w:rsidR="00C50521" w:rsidRPr="00504CB3">
        <w:rPr>
          <w:rFonts w:eastAsia="Arial Unicode MS"/>
          <w:kern w:val="2"/>
          <w:lang w:val="uk-UA"/>
        </w:rPr>
        <w:t>десятому</w:t>
      </w:r>
      <w:r w:rsidRPr="00504CB3">
        <w:rPr>
          <w:rFonts w:eastAsia="Arial Unicode MS"/>
          <w:kern w:val="2"/>
          <w:lang w:val="uk-UA"/>
        </w:rPr>
        <w:t xml:space="preserve"> питанню порядку денного Збори вирішили: </w:t>
      </w:r>
    </w:p>
    <w:p w:rsidR="00FB7A43" w:rsidRPr="00504CB3" w:rsidRDefault="00FB7A43" w:rsidP="000D43A9">
      <w:pPr>
        <w:widowControl w:val="0"/>
        <w:tabs>
          <w:tab w:val="left" w:pos="1260"/>
          <w:tab w:val="left" w:pos="1350"/>
        </w:tabs>
        <w:jc w:val="both"/>
        <w:rPr>
          <w:lang w:val="uk-UA"/>
        </w:rPr>
      </w:pPr>
      <w:r w:rsidRPr="00504CB3">
        <w:rPr>
          <w:lang w:val="uk-UA"/>
        </w:rPr>
        <w:t>Звільнення та призначення нового керівництва філій, представництв, дочірніх підприємств, філій та представництв, господарських товариств за участю Товариства вирішувати Наглядовій Раді ПрАТ «УКпостач».</w:t>
      </w:r>
    </w:p>
    <w:p w:rsidR="00C402F6" w:rsidRPr="00504CB3" w:rsidRDefault="00C402F6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Рішення прийняте.  </w:t>
      </w:r>
    </w:p>
    <w:p w:rsidR="000D43A9" w:rsidRPr="00504CB3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</w:p>
    <w:p w:rsidR="007C1B25" w:rsidRPr="00504CB3" w:rsidRDefault="007C1B25" w:rsidP="007C1B25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kern w:val="2"/>
          <w:lang w:val="uk-UA"/>
        </w:rPr>
      </w:pPr>
      <w:r w:rsidRPr="00504CB3">
        <w:rPr>
          <w:rFonts w:eastAsia="Arial Unicode MS"/>
          <w:b/>
          <w:kern w:val="2"/>
          <w:lang w:val="uk-UA"/>
        </w:rPr>
        <w:t xml:space="preserve">Підсумки голосування з питання №11 порядку денного: </w:t>
      </w:r>
    </w:p>
    <w:p w:rsidR="007C1B25" w:rsidRPr="00504CB3" w:rsidRDefault="007C1B25" w:rsidP="007C1B25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«</w:t>
      </w:r>
      <w:r w:rsidR="00FB7A43" w:rsidRPr="00504CB3">
        <w:rPr>
          <w:lang w:val="uk-UA"/>
        </w:rPr>
        <w:t>Надання згоди на укладення правочинів дочірніми підприємствами та схвалення укладених дочірніми підприємствами правочинів</w:t>
      </w:r>
      <w:r w:rsidRPr="00504CB3">
        <w:rPr>
          <w:rFonts w:eastAsia="Arial Unicode MS"/>
          <w:kern w:val="2"/>
          <w:lang w:val="uk-UA"/>
        </w:rPr>
        <w:t>»</w:t>
      </w:r>
    </w:p>
    <w:p w:rsidR="007C1B25" w:rsidRPr="00504CB3" w:rsidRDefault="007C1B25" w:rsidP="007C1B25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>Голосували:</w:t>
      </w:r>
    </w:p>
    <w:p w:rsidR="00C402F6" w:rsidRPr="00504CB3" w:rsidRDefault="00C402F6" w:rsidP="00C402F6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«за» - одностайно 4 акціонери, які в сукупності володіють 8645  голосів, що становить 100% голосів акціонерів, що беруть участь у загальних зборах;</w:t>
      </w:r>
    </w:p>
    <w:p w:rsidR="00C402F6" w:rsidRPr="00504CB3" w:rsidRDefault="00C402F6" w:rsidP="00C402F6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:rsidR="00C402F6" w:rsidRPr="00504CB3" w:rsidRDefault="00C402F6" w:rsidP="00C402F6">
      <w:pPr>
        <w:keepNext/>
        <w:tabs>
          <w:tab w:val="left" w:pos="6080"/>
        </w:tabs>
        <w:jc w:val="both"/>
        <w:rPr>
          <w:lang w:val="uk-UA"/>
        </w:rPr>
      </w:pPr>
      <w:r w:rsidRPr="00504CB3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:rsidR="007C1B25" w:rsidRPr="00504CB3" w:rsidRDefault="007C1B25" w:rsidP="007C1B25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Відповідно до результатів голосування по </w:t>
      </w:r>
      <w:bookmarkStart w:id="0" w:name="_GoBack"/>
      <w:r w:rsidR="00C50521" w:rsidRPr="00504CB3">
        <w:rPr>
          <w:rFonts w:eastAsia="Arial Unicode MS"/>
          <w:kern w:val="2"/>
          <w:lang w:val="uk-UA"/>
        </w:rPr>
        <w:t>одинадцятому</w:t>
      </w:r>
      <w:r w:rsidRPr="00504CB3">
        <w:rPr>
          <w:rFonts w:eastAsia="Arial Unicode MS"/>
          <w:kern w:val="2"/>
          <w:lang w:val="uk-UA"/>
        </w:rPr>
        <w:t xml:space="preserve"> </w:t>
      </w:r>
      <w:bookmarkEnd w:id="0"/>
      <w:r w:rsidRPr="00504CB3">
        <w:rPr>
          <w:rFonts w:eastAsia="Arial Unicode MS"/>
          <w:kern w:val="2"/>
          <w:lang w:val="uk-UA"/>
        </w:rPr>
        <w:t xml:space="preserve">питанню порядку денного Збори вирішили: </w:t>
      </w:r>
    </w:p>
    <w:p w:rsidR="00FB7A43" w:rsidRPr="00504CB3" w:rsidRDefault="00FB7A43" w:rsidP="00C50521">
      <w:pPr>
        <w:suppressAutoHyphens w:val="0"/>
        <w:jc w:val="both"/>
        <w:rPr>
          <w:lang w:val="uk-UA" w:eastAsia="ru-RU"/>
        </w:rPr>
      </w:pPr>
      <w:r w:rsidRPr="00504CB3">
        <w:rPr>
          <w:lang w:val="uk-UA" w:eastAsia="ru-RU"/>
        </w:rPr>
        <w:t>Надання згоди на укладення правочинів дочірніми підприємствами та схвалення укладених дочірніми підприємствами правочинів вирішувати Наглядовій Раді ПрАТ «УКпостач».</w:t>
      </w:r>
    </w:p>
    <w:p w:rsidR="00E132E6" w:rsidRPr="00504CB3" w:rsidRDefault="00E132E6" w:rsidP="00C50521">
      <w:pPr>
        <w:suppressAutoHyphens w:val="0"/>
        <w:jc w:val="both"/>
        <w:rPr>
          <w:rFonts w:eastAsia="Arial Unicode MS"/>
          <w:kern w:val="2"/>
          <w:lang w:val="uk-UA"/>
        </w:rPr>
      </w:pPr>
      <w:r w:rsidRPr="00504CB3">
        <w:rPr>
          <w:rFonts w:eastAsia="Arial Unicode MS"/>
          <w:kern w:val="2"/>
          <w:lang w:val="uk-UA"/>
        </w:rPr>
        <w:t xml:space="preserve">Рішення прийняте.  </w:t>
      </w:r>
    </w:p>
    <w:p w:rsidR="000D43A9" w:rsidRPr="00504CB3" w:rsidRDefault="000D43A9" w:rsidP="007C1B25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</w:p>
    <w:p w:rsidR="00F942AA" w:rsidRPr="00504CB3" w:rsidRDefault="00F942AA" w:rsidP="003A3864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FF"/>
          <w:kern w:val="2"/>
          <w:lang w:val="uk-UA"/>
        </w:rPr>
      </w:pPr>
    </w:p>
    <w:p w:rsidR="005C66AC" w:rsidRPr="00504CB3" w:rsidRDefault="00C46A0C" w:rsidP="00097ECD">
      <w:pPr>
        <w:widowControl w:val="0"/>
        <w:tabs>
          <w:tab w:val="left" w:pos="1260"/>
          <w:tab w:val="left" w:pos="1350"/>
        </w:tabs>
        <w:jc w:val="both"/>
      </w:pPr>
      <w:r w:rsidRPr="00504CB3">
        <w:rPr>
          <w:rFonts w:eastAsia="Arial Unicode MS"/>
          <w:b/>
          <w:kern w:val="2"/>
        </w:rPr>
        <w:t>Голо</w:t>
      </w:r>
      <w:r w:rsidRPr="00504CB3">
        <w:rPr>
          <w:rFonts w:eastAsia="Arial Unicode MS"/>
          <w:b/>
          <w:kern w:val="2"/>
          <w:lang w:val="uk-UA"/>
        </w:rPr>
        <w:t xml:space="preserve">ва </w:t>
      </w:r>
      <w:r w:rsidR="00C21C87" w:rsidRPr="00504CB3">
        <w:rPr>
          <w:rFonts w:eastAsia="Arial Unicode MS"/>
          <w:b/>
          <w:kern w:val="2"/>
          <w:lang w:val="uk-UA"/>
        </w:rPr>
        <w:t>Правління</w:t>
      </w:r>
      <w:r w:rsidRPr="00504CB3">
        <w:rPr>
          <w:rFonts w:eastAsia="Arial Unicode MS"/>
          <w:b/>
          <w:kern w:val="2"/>
          <w:lang w:val="uk-UA"/>
        </w:rPr>
        <w:t xml:space="preserve">           </w:t>
      </w:r>
      <w:r w:rsidR="00297DA6" w:rsidRPr="00504CB3">
        <w:rPr>
          <w:rFonts w:eastAsia="Arial Unicode MS"/>
          <w:b/>
          <w:kern w:val="2"/>
          <w:u w:val="single"/>
          <w:lang w:val="uk-UA"/>
        </w:rPr>
        <w:tab/>
      </w:r>
      <w:r w:rsidR="00297DA6" w:rsidRPr="00504CB3">
        <w:rPr>
          <w:rFonts w:eastAsia="Arial Unicode MS"/>
          <w:b/>
          <w:kern w:val="2"/>
          <w:u w:val="single"/>
          <w:lang w:val="uk-UA"/>
        </w:rPr>
        <w:tab/>
      </w:r>
      <w:r w:rsidR="00297DA6" w:rsidRPr="00504CB3">
        <w:rPr>
          <w:rFonts w:eastAsia="Arial Unicode MS"/>
          <w:b/>
          <w:kern w:val="2"/>
          <w:u w:val="single"/>
          <w:lang w:val="uk-UA"/>
        </w:rPr>
        <w:tab/>
      </w:r>
      <w:r w:rsidR="00297DA6" w:rsidRPr="00504CB3">
        <w:rPr>
          <w:rFonts w:eastAsia="Arial Unicode MS"/>
          <w:b/>
          <w:kern w:val="2"/>
          <w:u w:val="single"/>
          <w:lang w:val="uk-UA"/>
        </w:rPr>
        <w:tab/>
      </w:r>
      <w:r w:rsidR="00C21C87" w:rsidRPr="00504CB3">
        <w:rPr>
          <w:rFonts w:eastAsia="Arial Unicode MS"/>
          <w:b/>
          <w:kern w:val="2"/>
          <w:lang w:val="uk-UA"/>
        </w:rPr>
        <w:tab/>
      </w:r>
      <w:r w:rsidR="00C21C87" w:rsidRPr="00504CB3">
        <w:rPr>
          <w:rFonts w:eastAsia="Arial Unicode MS"/>
          <w:b/>
          <w:kern w:val="2"/>
          <w:lang w:val="uk-UA"/>
        </w:rPr>
        <w:tab/>
        <w:t>І.В.Бурдиленко</w:t>
      </w:r>
    </w:p>
    <w:sectPr w:rsidR="005C66AC" w:rsidRPr="00504CB3" w:rsidSect="00A65B3B">
      <w:pgSz w:w="11906" w:h="16838"/>
      <w:pgMar w:top="85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5D" w:rsidRDefault="00F91A5D" w:rsidP="00C21C87">
      <w:r>
        <w:separator/>
      </w:r>
    </w:p>
  </w:endnote>
  <w:endnote w:type="continuationSeparator" w:id="0">
    <w:p w:rsidR="00F91A5D" w:rsidRDefault="00F91A5D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5D" w:rsidRDefault="00F91A5D" w:rsidP="00C21C87">
      <w:r>
        <w:separator/>
      </w:r>
    </w:p>
  </w:footnote>
  <w:footnote w:type="continuationSeparator" w:id="0">
    <w:p w:rsidR="00F91A5D" w:rsidRDefault="00F91A5D" w:rsidP="00C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52F5490D"/>
    <w:multiLevelType w:val="hybridMultilevel"/>
    <w:tmpl w:val="73340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9"/>
    <w:rsid w:val="00070FAE"/>
    <w:rsid w:val="00097ECD"/>
    <w:rsid w:val="00097F00"/>
    <w:rsid w:val="000A5215"/>
    <w:rsid w:val="000D43A9"/>
    <w:rsid w:val="001067D7"/>
    <w:rsid w:val="00135763"/>
    <w:rsid w:val="00135F67"/>
    <w:rsid w:val="001445A2"/>
    <w:rsid w:val="00171841"/>
    <w:rsid w:val="00177BE7"/>
    <w:rsid w:val="0018217D"/>
    <w:rsid w:val="001A4E24"/>
    <w:rsid w:val="001B12D8"/>
    <w:rsid w:val="001E74FC"/>
    <w:rsid w:val="00202387"/>
    <w:rsid w:val="002053FC"/>
    <w:rsid w:val="00213E51"/>
    <w:rsid w:val="00267B6F"/>
    <w:rsid w:val="002935FE"/>
    <w:rsid w:val="00297DA6"/>
    <w:rsid w:val="00301239"/>
    <w:rsid w:val="00350487"/>
    <w:rsid w:val="003508E8"/>
    <w:rsid w:val="003A3864"/>
    <w:rsid w:val="003D3057"/>
    <w:rsid w:val="003F60A3"/>
    <w:rsid w:val="004406F0"/>
    <w:rsid w:val="004E7B13"/>
    <w:rsid w:val="00504CB3"/>
    <w:rsid w:val="00561793"/>
    <w:rsid w:val="005821FC"/>
    <w:rsid w:val="005A1DCB"/>
    <w:rsid w:val="005D4532"/>
    <w:rsid w:val="006647A9"/>
    <w:rsid w:val="006974A2"/>
    <w:rsid w:val="006C1A37"/>
    <w:rsid w:val="00730625"/>
    <w:rsid w:val="00734B07"/>
    <w:rsid w:val="007657D4"/>
    <w:rsid w:val="0079634F"/>
    <w:rsid w:val="007C1B25"/>
    <w:rsid w:val="008243B0"/>
    <w:rsid w:val="00853DA5"/>
    <w:rsid w:val="008579B3"/>
    <w:rsid w:val="008A3ABD"/>
    <w:rsid w:val="008D37F6"/>
    <w:rsid w:val="008E715C"/>
    <w:rsid w:val="009D1D4F"/>
    <w:rsid w:val="00A017EA"/>
    <w:rsid w:val="00A47133"/>
    <w:rsid w:val="00A52733"/>
    <w:rsid w:val="00A65B3B"/>
    <w:rsid w:val="00B76B1A"/>
    <w:rsid w:val="00B82A39"/>
    <w:rsid w:val="00C21706"/>
    <w:rsid w:val="00C21C87"/>
    <w:rsid w:val="00C337CF"/>
    <w:rsid w:val="00C402F6"/>
    <w:rsid w:val="00C46A0C"/>
    <w:rsid w:val="00C50521"/>
    <w:rsid w:val="00C836B9"/>
    <w:rsid w:val="00C92CC3"/>
    <w:rsid w:val="00CE2FCB"/>
    <w:rsid w:val="00D02252"/>
    <w:rsid w:val="00D04FE5"/>
    <w:rsid w:val="00D27D11"/>
    <w:rsid w:val="00D50119"/>
    <w:rsid w:val="00D60959"/>
    <w:rsid w:val="00E132E6"/>
    <w:rsid w:val="00E14C59"/>
    <w:rsid w:val="00E225D4"/>
    <w:rsid w:val="00E45B7C"/>
    <w:rsid w:val="00E47D60"/>
    <w:rsid w:val="00E63D39"/>
    <w:rsid w:val="00E72416"/>
    <w:rsid w:val="00EA45DD"/>
    <w:rsid w:val="00ED53CF"/>
    <w:rsid w:val="00F3193D"/>
    <w:rsid w:val="00F44124"/>
    <w:rsid w:val="00F87BD0"/>
    <w:rsid w:val="00F91A5D"/>
    <w:rsid w:val="00F942AA"/>
    <w:rsid w:val="00FB7A43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D04FE5"/>
    <w:pPr>
      <w:ind w:left="720"/>
      <w:contextualSpacing/>
    </w:pPr>
  </w:style>
  <w:style w:type="paragraph" w:styleId="NormalWeb">
    <w:name w:val="Normal (Web)"/>
    <w:basedOn w:val="Normal"/>
    <w:uiPriority w:val="99"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A5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D04FE5"/>
    <w:pPr>
      <w:ind w:left="720"/>
      <w:contextualSpacing/>
    </w:pPr>
  </w:style>
  <w:style w:type="paragraph" w:styleId="NormalWeb">
    <w:name w:val="Normal (Web)"/>
    <w:basedOn w:val="Normal"/>
    <w:uiPriority w:val="99"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A5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DD81-5922-42C7-AF3E-81776524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8021</Words>
  <Characters>4573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74</cp:revision>
  <cp:lastPrinted>2020-09-28T09:19:00Z</cp:lastPrinted>
  <dcterms:created xsi:type="dcterms:W3CDTF">2019-04-03T21:03:00Z</dcterms:created>
  <dcterms:modified xsi:type="dcterms:W3CDTF">2021-01-13T08:09:00Z</dcterms:modified>
</cp:coreProperties>
</file>